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9BC2E4" w14:textId="2EEF57BF" w:rsidR="00812C8E" w:rsidRPr="00916E21" w:rsidRDefault="00812C8E" w:rsidP="00812C8E">
      <w:pPr>
        <w:keepLines/>
        <w:tabs>
          <w:tab w:val="left" w:pos="567"/>
        </w:tabs>
        <w:snapToGrid w:val="0"/>
        <w:spacing w:after="0"/>
        <w:rPr>
          <w:rFonts w:ascii="Arial" w:hAnsi="Arial" w:cs="Arial"/>
          <w:b/>
          <w:sz w:val="24"/>
          <w:szCs w:val="28"/>
        </w:rPr>
      </w:pPr>
      <w:r w:rsidRPr="00916E21">
        <w:rPr>
          <w:rFonts w:ascii="Arial" w:hAnsi="Arial" w:cs="Arial"/>
          <w:b/>
          <w:sz w:val="24"/>
          <w:szCs w:val="28"/>
        </w:rPr>
        <w:t>3GPP TSG RAN Meeting #</w:t>
      </w:r>
      <w:r w:rsidR="00F851B0">
        <w:rPr>
          <w:rFonts w:ascii="Arial" w:hAnsi="Arial" w:cs="Arial"/>
          <w:b/>
          <w:sz w:val="24"/>
          <w:szCs w:val="28"/>
        </w:rPr>
        <w:t>94-e</w:t>
      </w:r>
      <w:r w:rsidRPr="00916E21">
        <w:rPr>
          <w:rFonts w:ascii="Arial" w:hAnsi="Arial" w:cs="Arial"/>
          <w:b/>
          <w:sz w:val="24"/>
          <w:szCs w:val="28"/>
        </w:rPr>
        <w:tab/>
      </w:r>
      <w:r w:rsidRPr="00916E21">
        <w:rPr>
          <w:rFonts w:ascii="Arial" w:hAnsi="Arial" w:cs="Arial"/>
          <w:b/>
          <w:sz w:val="24"/>
          <w:szCs w:val="28"/>
        </w:rPr>
        <w:tab/>
      </w:r>
      <w:r w:rsidRPr="00916E21">
        <w:rPr>
          <w:rFonts w:ascii="Arial" w:hAnsi="Arial" w:cs="Arial"/>
          <w:b/>
          <w:sz w:val="24"/>
          <w:szCs w:val="28"/>
        </w:rPr>
        <w:tab/>
      </w:r>
      <w:r w:rsidRPr="00916E21">
        <w:rPr>
          <w:rFonts w:ascii="Arial" w:hAnsi="Arial" w:cs="Arial"/>
          <w:b/>
          <w:sz w:val="24"/>
          <w:szCs w:val="28"/>
        </w:rPr>
        <w:tab/>
      </w:r>
      <w:r w:rsidRPr="00916E21">
        <w:rPr>
          <w:rFonts w:ascii="Arial" w:hAnsi="Arial" w:cs="Arial"/>
          <w:b/>
          <w:sz w:val="24"/>
          <w:szCs w:val="28"/>
        </w:rPr>
        <w:tab/>
      </w:r>
      <w:r w:rsidRPr="00916E21">
        <w:rPr>
          <w:rFonts w:ascii="Arial" w:hAnsi="Arial" w:cs="Arial" w:hint="eastAsia"/>
          <w:b/>
          <w:sz w:val="24"/>
          <w:szCs w:val="28"/>
        </w:rPr>
        <w:tab/>
      </w:r>
      <w:r w:rsidRPr="00916E21">
        <w:rPr>
          <w:rFonts w:ascii="Arial" w:hAnsi="Arial" w:cs="Arial" w:hint="eastAsia"/>
          <w:b/>
          <w:sz w:val="24"/>
          <w:szCs w:val="28"/>
        </w:rPr>
        <w:tab/>
      </w:r>
      <w:r w:rsidR="006A12F3">
        <w:rPr>
          <w:rFonts w:ascii="Arial" w:hAnsi="Arial" w:cs="Arial"/>
          <w:b/>
          <w:sz w:val="24"/>
          <w:szCs w:val="28"/>
        </w:rPr>
        <w:t>RP-</w:t>
      </w:r>
      <w:r w:rsidR="000B4F07">
        <w:rPr>
          <w:rFonts w:ascii="Arial" w:hAnsi="Arial" w:cs="Arial"/>
          <w:b/>
          <w:sz w:val="24"/>
          <w:szCs w:val="28"/>
        </w:rPr>
        <w:t>2</w:t>
      </w:r>
      <w:r w:rsidR="006117C7">
        <w:rPr>
          <w:rFonts w:ascii="Arial" w:hAnsi="Arial" w:cs="Arial"/>
          <w:b/>
          <w:sz w:val="24"/>
          <w:szCs w:val="28"/>
        </w:rPr>
        <w:t>13012</w:t>
      </w:r>
    </w:p>
    <w:p w14:paraId="433B0BE2" w14:textId="1625A5AE" w:rsidR="00812C8E" w:rsidRPr="00F851B0" w:rsidRDefault="00F851B0" w:rsidP="00812C8E">
      <w:pPr>
        <w:spacing w:after="0"/>
        <w:ind w:left="1985" w:hanging="1985"/>
        <w:rPr>
          <w:rFonts w:ascii="Arial" w:hAnsi="Arial" w:cs="Arial"/>
          <w:b/>
          <w:sz w:val="24"/>
          <w:szCs w:val="28"/>
        </w:rPr>
      </w:pPr>
      <w:r w:rsidRPr="00F851B0">
        <w:rPr>
          <w:rFonts w:ascii="Arial" w:hAnsi="Arial" w:cs="Arial"/>
          <w:b/>
          <w:sz w:val="24"/>
          <w:szCs w:val="28"/>
        </w:rPr>
        <w:t>Electronic Meeting, December 6 - 17, 2021</w:t>
      </w:r>
    </w:p>
    <w:p w14:paraId="1E7EF87C" w14:textId="080F79C7" w:rsidR="00F611C3" w:rsidRPr="00916E21" w:rsidRDefault="00F611C3" w:rsidP="00812C8E">
      <w:pPr>
        <w:spacing w:after="0"/>
        <w:ind w:left="1985" w:hanging="1985"/>
        <w:rPr>
          <w:rFonts w:ascii="Arial" w:hAnsi="Arial" w:cs="Arial"/>
          <w:b/>
          <w:sz w:val="24"/>
          <w:szCs w:val="28"/>
        </w:rPr>
      </w:pPr>
    </w:p>
    <w:p w14:paraId="3C74D5D8" w14:textId="77777777" w:rsidR="007D1AF4" w:rsidRPr="00916E21" w:rsidRDefault="007D1AF4" w:rsidP="007D1AF4">
      <w:pPr>
        <w:tabs>
          <w:tab w:val="left" w:pos="1985"/>
        </w:tabs>
        <w:spacing w:after="0" w:line="288" w:lineRule="auto"/>
        <w:ind w:left="1985" w:hanging="1985"/>
        <w:rPr>
          <w:rFonts w:ascii="Arial" w:hAnsi="Arial" w:cs="Arial"/>
          <w:b/>
          <w:bCs/>
          <w:sz w:val="24"/>
        </w:rPr>
      </w:pPr>
      <w:r w:rsidRPr="00916E21">
        <w:rPr>
          <w:rFonts w:ascii="Arial" w:hAnsi="Arial" w:cs="Arial"/>
          <w:b/>
          <w:bCs/>
          <w:sz w:val="24"/>
        </w:rPr>
        <w:t>Source:</w:t>
      </w:r>
      <w:r w:rsidRPr="00916E21">
        <w:rPr>
          <w:rFonts w:ascii="Arial" w:hAnsi="Arial" w:cs="Arial"/>
          <w:b/>
          <w:bCs/>
          <w:sz w:val="24"/>
        </w:rPr>
        <w:tab/>
        <w:t>Samsung</w:t>
      </w:r>
    </w:p>
    <w:p w14:paraId="693C9542" w14:textId="7EA8685B" w:rsidR="007D1AF4" w:rsidRPr="00916E21" w:rsidRDefault="007D1AF4" w:rsidP="007D1AF4">
      <w:pPr>
        <w:spacing w:after="0" w:line="288" w:lineRule="auto"/>
        <w:ind w:left="1985" w:hanging="1985"/>
        <w:rPr>
          <w:rFonts w:ascii="Arial" w:eastAsia="MS Mincho" w:hAnsi="Arial" w:cs="Arial"/>
          <w:b/>
          <w:bCs/>
          <w:sz w:val="24"/>
          <w:lang w:eastAsia="ja-JP"/>
        </w:rPr>
      </w:pPr>
      <w:r w:rsidRPr="00916E21">
        <w:rPr>
          <w:rFonts w:ascii="Arial" w:hAnsi="Arial" w:cs="Arial"/>
          <w:b/>
          <w:bCs/>
          <w:sz w:val="24"/>
        </w:rPr>
        <w:t>Title:</w:t>
      </w:r>
      <w:r w:rsidRPr="00916E21">
        <w:rPr>
          <w:rFonts w:ascii="Arial" w:hAnsi="Arial" w:cs="Arial"/>
          <w:b/>
          <w:bCs/>
          <w:sz w:val="24"/>
        </w:rPr>
        <w:tab/>
      </w:r>
      <w:r w:rsidR="00CB06ED">
        <w:rPr>
          <w:rFonts w:ascii="Arial" w:hAnsi="Arial" w:cs="Arial"/>
          <w:b/>
          <w:sz w:val="24"/>
          <w:szCs w:val="16"/>
        </w:rPr>
        <w:t>O</w:t>
      </w:r>
      <w:r w:rsidR="00571677">
        <w:rPr>
          <w:rFonts w:ascii="Arial" w:hAnsi="Arial" w:cs="Arial"/>
          <w:b/>
          <w:sz w:val="24"/>
          <w:szCs w:val="16"/>
        </w:rPr>
        <w:t xml:space="preserve">n the status of </w:t>
      </w:r>
      <w:r w:rsidR="00E562A8">
        <w:rPr>
          <w:rFonts w:ascii="Arial" w:hAnsi="Arial" w:cs="Arial"/>
          <w:b/>
          <w:sz w:val="24"/>
          <w:szCs w:val="16"/>
        </w:rPr>
        <w:t>Rel-17 NR sidelink</w:t>
      </w:r>
      <w:r w:rsidR="00571677">
        <w:rPr>
          <w:rFonts w:ascii="Arial" w:hAnsi="Arial" w:cs="Arial"/>
          <w:b/>
          <w:sz w:val="24"/>
          <w:szCs w:val="16"/>
        </w:rPr>
        <w:t xml:space="preserve"> </w:t>
      </w:r>
      <w:r w:rsidR="00AF1B7B">
        <w:rPr>
          <w:rFonts w:ascii="Arial" w:hAnsi="Arial" w:cs="Arial"/>
          <w:b/>
          <w:sz w:val="24"/>
          <w:szCs w:val="16"/>
        </w:rPr>
        <w:t>enhancement</w:t>
      </w:r>
      <w:r w:rsidR="004C3D31">
        <w:rPr>
          <w:rFonts w:ascii="Arial" w:hAnsi="Arial" w:cs="Arial"/>
          <w:b/>
          <w:sz w:val="24"/>
          <w:szCs w:val="16"/>
        </w:rPr>
        <w:t xml:space="preserve"> work in RAN WG1</w:t>
      </w:r>
    </w:p>
    <w:p w14:paraId="5437045B" w14:textId="7897EEEC" w:rsidR="007D1AF4" w:rsidRPr="00916E21" w:rsidRDefault="007D1AF4" w:rsidP="007D1AF4">
      <w:pPr>
        <w:spacing w:after="0" w:line="288" w:lineRule="auto"/>
        <w:ind w:left="1985" w:hanging="1985"/>
        <w:rPr>
          <w:rFonts w:ascii="Arial" w:hAnsi="Arial" w:cs="Arial"/>
          <w:b/>
          <w:bCs/>
          <w:sz w:val="24"/>
        </w:rPr>
      </w:pPr>
      <w:r w:rsidRPr="00916E21">
        <w:rPr>
          <w:rFonts w:ascii="Arial" w:hAnsi="Arial" w:cs="Arial"/>
          <w:b/>
          <w:bCs/>
          <w:sz w:val="24"/>
        </w:rPr>
        <w:t>Agenda item:</w:t>
      </w:r>
      <w:r w:rsidRPr="00916E21">
        <w:rPr>
          <w:rFonts w:ascii="Arial" w:hAnsi="Arial" w:cs="Arial"/>
          <w:b/>
          <w:bCs/>
          <w:sz w:val="24"/>
        </w:rPr>
        <w:tab/>
        <w:t>9.</w:t>
      </w:r>
      <w:r w:rsidR="00F851B0">
        <w:rPr>
          <w:rFonts w:ascii="Arial" w:hAnsi="Arial" w:cs="Arial"/>
          <w:b/>
          <w:bCs/>
          <w:sz w:val="24"/>
        </w:rPr>
        <w:t>3.1.3</w:t>
      </w:r>
    </w:p>
    <w:p w14:paraId="5DAEE8CE" w14:textId="77777777" w:rsidR="007D1AF4" w:rsidRPr="00916E21" w:rsidRDefault="007D1AF4" w:rsidP="007D1AF4">
      <w:pPr>
        <w:spacing w:after="0" w:line="288" w:lineRule="auto"/>
        <w:ind w:left="1980" w:hanging="1980"/>
        <w:rPr>
          <w:rFonts w:ascii="Arial" w:hAnsi="Arial" w:cs="Arial"/>
          <w:b/>
          <w:bCs/>
          <w:sz w:val="24"/>
        </w:rPr>
      </w:pPr>
      <w:r w:rsidRPr="00916E21">
        <w:rPr>
          <w:rFonts w:ascii="Arial" w:hAnsi="Arial" w:cs="Arial"/>
          <w:b/>
          <w:bCs/>
          <w:sz w:val="24"/>
        </w:rPr>
        <w:t>Document for:</w:t>
      </w:r>
      <w:r w:rsidRPr="00916E21">
        <w:rPr>
          <w:rFonts w:ascii="Arial" w:hAnsi="Arial" w:cs="Arial"/>
          <w:b/>
          <w:bCs/>
          <w:sz w:val="24"/>
        </w:rPr>
        <w:tab/>
        <w:t>Discussion and Decision</w:t>
      </w:r>
    </w:p>
    <w:p w14:paraId="1A260732" w14:textId="77777777" w:rsidR="007D1AF4" w:rsidRPr="00AF57CC" w:rsidRDefault="007D1AF4" w:rsidP="007D1AF4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jc w:val="both"/>
        <w:rPr>
          <w:rFonts w:ascii="Arial" w:hAnsi="Arial" w:cs="Arial"/>
          <w:sz w:val="16"/>
          <w:szCs w:val="16"/>
          <w:lang w:val="en-US" w:eastAsia="ko-KR"/>
        </w:rPr>
      </w:pPr>
    </w:p>
    <w:p w14:paraId="488DA454" w14:textId="0C887980" w:rsidR="005E4ADA" w:rsidRPr="0078647F" w:rsidRDefault="001F7321" w:rsidP="00C909A3">
      <w:pPr>
        <w:pStyle w:val="1"/>
        <w:numPr>
          <w:ilvl w:val="0"/>
          <w:numId w:val="2"/>
        </w:numPr>
        <w:spacing w:after="0" w:line="240" w:lineRule="auto"/>
        <w:ind w:left="403" w:hanging="403"/>
        <w:jc w:val="both"/>
        <w:rPr>
          <w:b/>
          <w:color w:val="auto"/>
          <w:sz w:val="28"/>
          <w:lang w:val="en-US"/>
        </w:rPr>
      </w:pPr>
      <w:bookmarkStart w:id="0" w:name="_Ref5850594"/>
      <w:bookmarkEnd w:id="0"/>
      <w:r w:rsidRPr="0078647F">
        <w:rPr>
          <w:b/>
          <w:color w:val="auto"/>
          <w:sz w:val="28"/>
          <w:lang w:val="en-US"/>
        </w:rPr>
        <w:t>Introduction</w:t>
      </w:r>
    </w:p>
    <w:p w14:paraId="3F16EABD" w14:textId="15C38749" w:rsidR="00C909A3" w:rsidRDefault="00AF1B7B" w:rsidP="00C909A3">
      <w:pPr>
        <w:pStyle w:val="0Maintext"/>
        <w:spacing w:before="120" w:after="120" w:afterAutospacing="0" w:line="240" w:lineRule="auto"/>
        <w:ind w:firstLine="0"/>
        <w:rPr>
          <w:color w:val="auto"/>
          <w:lang w:val="en-US"/>
        </w:rPr>
      </w:pPr>
      <w:r>
        <w:rPr>
          <w:color w:val="auto"/>
          <w:lang w:val="en-US"/>
        </w:rPr>
        <w:t xml:space="preserve">In </w:t>
      </w:r>
      <w:r w:rsidR="00C909A3" w:rsidRPr="003C59FE">
        <w:rPr>
          <w:color w:val="auto"/>
          <w:lang w:val="en-US"/>
        </w:rPr>
        <w:t>RAN1#</w:t>
      </w:r>
      <w:r w:rsidR="00E562A8">
        <w:rPr>
          <w:color w:val="auto"/>
          <w:lang w:val="en-US"/>
        </w:rPr>
        <w:t>107-e meeting</w:t>
      </w:r>
      <w:r>
        <w:rPr>
          <w:color w:val="auto"/>
          <w:lang w:val="en-US"/>
        </w:rPr>
        <w:t xml:space="preserve"> [1]</w:t>
      </w:r>
      <w:r w:rsidR="00E562A8">
        <w:rPr>
          <w:color w:val="auto"/>
          <w:lang w:val="en-US"/>
        </w:rPr>
        <w:t xml:space="preserve">, </w:t>
      </w:r>
      <w:r w:rsidR="00C909A3">
        <w:rPr>
          <w:rFonts w:hint="eastAsia"/>
          <w:color w:val="auto"/>
          <w:lang w:val="en-US"/>
        </w:rPr>
        <w:t xml:space="preserve">it </w:t>
      </w:r>
      <w:r w:rsidR="00C909A3">
        <w:rPr>
          <w:color w:val="auto"/>
          <w:lang w:val="en-US"/>
        </w:rPr>
        <w:t xml:space="preserve">was </w:t>
      </w:r>
      <w:r>
        <w:rPr>
          <w:color w:val="auto"/>
          <w:lang w:val="en-US"/>
        </w:rPr>
        <w:t xml:space="preserve">not </w:t>
      </w:r>
      <w:r w:rsidR="00C909A3">
        <w:rPr>
          <w:color w:val="auto"/>
          <w:lang w:val="en-US"/>
        </w:rPr>
        <w:t xml:space="preserve">declared </w:t>
      </w:r>
      <w:r w:rsidR="00C909A3" w:rsidRPr="003C59FE">
        <w:rPr>
          <w:color w:val="auto"/>
          <w:lang w:val="en-US"/>
        </w:rPr>
        <w:t>that the normative work for Rel-1</w:t>
      </w:r>
      <w:r>
        <w:rPr>
          <w:color w:val="auto"/>
          <w:lang w:val="en-US"/>
        </w:rPr>
        <w:t>7</w:t>
      </w:r>
      <w:r w:rsidR="00C909A3" w:rsidRPr="003C59FE">
        <w:rPr>
          <w:color w:val="auto"/>
          <w:lang w:val="en-US"/>
        </w:rPr>
        <w:t xml:space="preserve"> </w:t>
      </w:r>
      <w:r>
        <w:rPr>
          <w:color w:val="auto"/>
          <w:lang w:val="en-US"/>
        </w:rPr>
        <w:t>NR sidelink enhancement</w:t>
      </w:r>
      <w:r w:rsidR="00C909A3" w:rsidRPr="003C59FE">
        <w:rPr>
          <w:color w:val="auto"/>
          <w:lang w:val="en-US"/>
        </w:rPr>
        <w:t xml:space="preserve"> is completed from RAN1 perspective. </w:t>
      </w:r>
      <w:r w:rsidR="00C909A3">
        <w:rPr>
          <w:color w:val="auto"/>
          <w:lang w:val="en-US"/>
        </w:rPr>
        <w:t>This contribution summarizes the remaining RAN1 issues and discusses the handling of these issues in the upcoming working group meeting.</w:t>
      </w:r>
    </w:p>
    <w:p w14:paraId="77DA57A9" w14:textId="4EDEB51F" w:rsidR="005E4ADA" w:rsidRPr="0078647F" w:rsidRDefault="00C909A3" w:rsidP="00C909A3">
      <w:pPr>
        <w:pStyle w:val="1"/>
        <w:numPr>
          <w:ilvl w:val="0"/>
          <w:numId w:val="2"/>
        </w:numPr>
        <w:spacing w:after="0" w:line="240" w:lineRule="auto"/>
        <w:ind w:left="403" w:hanging="403"/>
        <w:jc w:val="both"/>
        <w:rPr>
          <w:b/>
          <w:color w:val="auto"/>
          <w:sz w:val="28"/>
          <w:lang w:val="en-US"/>
        </w:rPr>
      </w:pPr>
      <w:r>
        <w:rPr>
          <w:b/>
          <w:color w:val="auto"/>
          <w:sz w:val="28"/>
          <w:lang w:val="en-US"/>
        </w:rPr>
        <w:t>Remaining</w:t>
      </w:r>
      <w:r w:rsidR="005F304A" w:rsidRPr="0078647F">
        <w:rPr>
          <w:b/>
          <w:color w:val="auto"/>
          <w:sz w:val="28"/>
          <w:lang w:val="en-US"/>
        </w:rPr>
        <w:t xml:space="preserve"> issues </w:t>
      </w:r>
      <w:r w:rsidR="000E3B74">
        <w:rPr>
          <w:b/>
          <w:color w:val="auto"/>
          <w:sz w:val="28"/>
          <w:lang w:val="en-US"/>
        </w:rPr>
        <w:t>for</w:t>
      </w:r>
      <w:r w:rsidR="005F304A" w:rsidRPr="0078647F">
        <w:rPr>
          <w:b/>
          <w:color w:val="auto"/>
          <w:sz w:val="28"/>
          <w:lang w:val="en-US"/>
        </w:rPr>
        <w:t xml:space="preserve"> </w:t>
      </w:r>
      <w:r w:rsidR="00571677" w:rsidRPr="0078647F">
        <w:rPr>
          <w:b/>
          <w:color w:val="auto"/>
          <w:sz w:val="28"/>
          <w:lang w:val="en-US"/>
        </w:rPr>
        <w:t xml:space="preserve">NR </w:t>
      </w:r>
      <w:r w:rsidR="00AF1B7B">
        <w:rPr>
          <w:b/>
          <w:color w:val="auto"/>
          <w:sz w:val="28"/>
          <w:lang w:val="en-US"/>
        </w:rPr>
        <w:t>sidelink</w:t>
      </w:r>
      <w:r w:rsidR="00571677" w:rsidRPr="0078647F">
        <w:rPr>
          <w:b/>
          <w:color w:val="auto"/>
          <w:sz w:val="28"/>
          <w:lang w:val="en-US"/>
        </w:rPr>
        <w:t xml:space="preserve"> </w:t>
      </w:r>
      <w:r w:rsidR="00AF1B7B">
        <w:rPr>
          <w:b/>
          <w:color w:val="auto"/>
          <w:sz w:val="28"/>
          <w:lang w:val="en-US"/>
        </w:rPr>
        <w:t>enhancement</w:t>
      </w:r>
      <w:r w:rsidR="00571677" w:rsidRPr="0078647F">
        <w:rPr>
          <w:b/>
          <w:color w:val="auto"/>
          <w:sz w:val="28"/>
          <w:lang w:val="en-US"/>
        </w:rPr>
        <w:t xml:space="preserve"> in RAN1</w:t>
      </w:r>
    </w:p>
    <w:p w14:paraId="5C5C08BA" w14:textId="44448C81" w:rsidR="005E4ADA" w:rsidRDefault="00732CE1" w:rsidP="00732CE1">
      <w:pPr>
        <w:pStyle w:val="0Maintext"/>
        <w:spacing w:before="120" w:after="120" w:afterAutospacing="0" w:line="240" w:lineRule="auto"/>
        <w:ind w:firstLine="0"/>
        <w:rPr>
          <w:color w:val="auto"/>
          <w:lang w:val="en-US"/>
        </w:rPr>
      </w:pPr>
      <w:r>
        <w:rPr>
          <w:color w:val="auto"/>
          <w:lang w:val="en-US"/>
        </w:rPr>
        <w:t>The following table summarizes the remaining RAN1</w:t>
      </w:r>
      <w:r w:rsidR="00AF1B7B">
        <w:rPr>
          <w:color w:val="auto"/>
          <w:lang w:val="en-US"/>
        </w:rPr>
        <w:t xml:space="preserve"> </w:t>
      </w:r>
      <w:r>
        <w:rPr>
          <w:color w:val="auto"/>
          <w:lang w:val="en-US"/>
        </w:rPr>
        <w:t xml:space="preserve">issues that need further progress in order for </w:t>
      </w:r>
      <w:r w:rsidRPr="00732CE1">
        <w:rPr>
          <w:color w:val="auto"/>
          <w:lang w:val="en-US"/>
        </w:rPr>
        <w:t>Rel-1</w:t>
      </w:r>
      <w:r w:rsidR="00AF1B7B">
        <w:rPr>
          <w:color w:val="auto"/>
          <w:lang w:val="en-US"/>
        </w:rPr>
        <w:t>7</w:t>
      </w:r>
      <w:r w:rsidRPr="00732CE1">
        <w:rPr>
          <w:color w:val="auto"/>
          <w:lang w:val="en-US"/>
        </w:rPr>
        <w:t xml:space="preserve"> </w:t>
      </w:r>
      <w:r w:rsidR="00AF1B7B">
        <w:rPr>
          <w:color w:val="auto"/>
          <w:lang w:val="en-US"/>
        </w:rPr>
        <w:t>NR sidelink</w:t>
      </w:r>
      <w:r>
        <w:rPr>
          <w:color w:val="auto"/>
          <w:lang w:val="en-US"/>
        </w:rPr>
        <w:t xml:space="preserve"> </w:t>
      </w:r>
      <w:r w:rsidR="00DB1FED">
        <w:rPr>
          <w:color w:val="auto"/>
          <w:lang w:val="en-US"/>
        </w:rPr>
        <w:t xml:space="preserve">enhancement </w:t>
      </w:r>
      <w:r>
        <w:rPr>
          <w:color w:val="auto"/>
          <w:lang w:val="en-US"/>
        </w:rPr>
        <w:t>can be categorized as ‘completed’ from RAN1 perspective.</w:t>
      </w:r>
    </w:p>
    <w:p w14:paraId="1FB7CBAE" w14:textId="108D5817" w:rsidR="00C14812" w:rsidRDefault="00C14812" w:rsidP="00C14812">
      <w:pPr>
        <w:pStyle w:val="af"/>
        <w:keepNext/>
        <w:spacing w:before="240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List of critical </w:t>
      </w:r>
      <w:r w:rsidR="001B36A5">
        <w:t xml:space="preserve">remaining </w:t>
      </w:r>
      <w:r>
        <w:t>issues for completion of Rel-1</w:t>
      </w:r>
      <w:r w:rsidR="00AF1B7B">
        <w:t>7 NR sidelink</w:t>
      </w:r>
      <w:r w:rsidR="001B36A5">
        <w:t xml:space="preserve"> in RAN1</w:t>
      </w:r>
      <w:r>
        <w:t>.</w:t>
      </w:r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567"/>
        <w:gridCol w:w="6662"/>
        <w:gridCol w:w="1701"/>
      </w:tblGrid>
      <w:tr w:rsidR="00CB06ED" w14:paraId="3975A97E" w14:textId="189A520A" w:rsidTr="00C65167">
        <w:tc>
          <w:tcPr>
            <w:tcW w:w="1838" w:type="dxa"/>
            <w:gridSpan w:val="2"/>
            <w:shd w:val="clear" w:color="auto" w:fill="D9D9D9"/>
          </w:tcPr>
          <w:p w14:paraId="2F287285" w14:textId="136B240A" w:rsidR="00CB06ED" w:rsidRDefault="00CB06ED" w:rsidP="0088572F">
            <w:pPr>
              <w:pStyle w:val="0Maintext"/>
              <w:spacing w:before="120" w:after="120" w:afterAutospacing="0" w:line="240" w:lineRule="auto"/>
              <w:ind w:firstLine="0"/>
              <w:rPr>
                <w:b/>
                <w:color w:val="auto"/>
                <w:lang w:val="en-US" w:eastAsia="ko-KR"/>
              </w:rPr>
            </w:pPr>
            <w:r w:rsidRPr="0088572F">
              <w:rPr>
                <w:rFonts w:hint="eastAsia"/>
                <w:b/>
                <w:color w:val="auto"/>
                <w:lang w:val="en-US" w:eastAsia="ko-KR"/>
              </w:rPr>
              <w:t>Category</w:t>
            </w:r>
          </w:p>
        </w:tc>
        <w:tc>
          <w:tcPr>
            <w:tcW w:w="6662" w:type="dxa"/>
            <w:shd w:val="clear" w:color="auto" w:fill="D9D9D9"/>
          </w:tcPr>
          <w:p w14:paraId="2F052B89" w14:textId="0EAD732E" w:rsidR="00CB06ED" w:rsidRPr="0088572F" w:rsidRDefault="00CB06ED" w:rsidP="0088572F">
            <w:pPr>
              <w:pStyle w:val="0Maintext"/>
              <w:spacing w:before="120" w:after="120" w:afterAutospacing="0" w:line="240" w:lineRule="auto"/>
              <w:ind w:firstLine="0"/>
              <w:rPr>
                <w:b/>
                <w:color w:val="auto"/>
                <w:lang w:val="en-US" w:eastAsia="ko-KR"/>
              </w:rPr>
            </w:pPr>
            <w:r>
              <w:rPr>
                <w:b/>
                <w:color w:val="auto"/>
                <w:lang w:val="en-US" w:eastAsia="ko-KR"/>
              </w:rPr>
              <w:t>Remaining</w:t>
            </w:r>
            <w:r w:rsidRPr="0088572F">
              <w:rPr>
                <w:b/>
                <w:color w:val="auto"/>
                <w:lang w:val="en-US" w:eastAsia="ko-KR"/>
              </w:rPr>
              <w:t xml:space="preserve"> issue in RAN1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7463F332" w14:textId="50A8C306" w:rsidR="00CB06ED" w:rsidRPr="0088572F" w:rsidRDefault="00A05FCA" w:rsidP="00A05FCA">
            <w:pPr>
              <w:pStyle w:val="0Maintext"/>
              <w:spacing w:before="120" w:after="120" w:afterAutospacing="0" w:line="240" w:lineRule="auto"/>
              <w:ind w:firstLine="0"/>
              <w:jc w:val="center"/>
              <w:rPr>
                <w:b/>
                <w:color w:val="auto"/>
                <w:lang w:val="en-US" w:eastAsia="ko-KR"/>
              </w:rPr>
            </w:pPr>
            <w:r>
              <w:rPr>
                <w:b/>
                <w:color w:val="auto"/>
                <w:lang w:val="en-US" w:eastAsia="ko-KR"/>
              </w:rPr>
              <w:t>H</w:t>
            </w:r>
            <w:r w:rsidR="00CB06ED">
              <w:rPr>
                <w:b/>
                <w:color w:val="auto"/>
                <w:lang w:val="en-US" w:eastAsia="ko-KR"/>
              </w:rPr>
              <w:t>igh layer</w:t>
            </w:r>
            <w:r>
              <w:rPr>
                <w:rFonts w:hint="eastAsia"/>
                <w:b/>
                <w:color w:val="auto"/>
                <w:lang w:val="en-US" w:eastAsia="ko-KR"/>
              </w:rPr>
              <w:t xml:space="preserve"> impact</w:t>
            </w:r>
          </w:p>
        </w:tc>
      </w:tr>
      <w:tr w:rsidR="00A05FCA" w14:paraId="5F5D585A" w14:textId="79CA7DF8" w:rsidTr="00C65167">
        <w:tc>
          <w:tcPr>
            <w:tcW w:w="1271" w:type="dxa"/>
            <w:vMerge w:val="restart"/>
            <w:shd w:val="clear" w:color="auto" w:fill="auto"/>
          </w:tcPr>
          <w:p w14:paraId="3E6A07C5" w14:textId="77777777" w:rsidR="00A05FCA" w:rsidRDefault="00A05FCA" w:rsidP="0088572F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  <w:r>
              <w:rPr>
                <w:color w:val="auto"/>
                <w:lang w:val="en-US" w:eastAsia="ko-KR"/>
              </w:rPr>
              <w:t>Resource allocation for power</w:t>
            </w:r>
          </w:p>
          <w:p w14:paraId="2F87650C" w14:textId="21EE491D" w:rsidR="00A05FCA" w:rsidRPr="0088572F" w:rsidRDefault="00A05FCA" w:rsidP="0088572F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  <w:r>
              <w:rPr>
                <w:color w:val="auto"/>
                <w:lang w:val="en-US" w:eastAsia="ko-KR"/>
              </w:rPr>
              <w:t>saving</w:t>
            </w:r>
          </w:p>
        </w:tc>
        <w:tc>
          <w:tcPr>
            <w:tcW w:w="567" w:type="dxa"/>
            <w:vAlign w:val="center"/>
          </w:tcPr>
          <w:p w14:paraId="4294715A" w14:textId="50DF6585" w:rsidR="00A05FCA" w:rsidRPr="0088572F" w:rsidRDefault="00A05FCA" w:rsidP="00A05FCA">
            <w:pPr>
              <w:pStyle w:val="0Maintext"/>
              <w:spacing w:after="0" w:afterAutospacing="0" w:line="320" w:lineRule="exact"/>
              <w:ind w:firstLine="0"/>
              <w:jc w:val="center"/>
              <w:rPr>
                <w:color w:val="auto"/>
                <w:lang w:val="en-US" w:eastAsia="ko-KR"/>
              </w:rPr>
            </w:pPr>
            <w:r>
              <w:rPr>
                <w:color w:val="auto"/>
                <w:lang w:val="en-US" w:eastAsia="ko-KR"/>
              </w:rPr>
              <w:t>A</w:t>
            </w:r>
            <w:r>
              <w:rPr>
                <w:rFonts w:hint="eastAsia"/>
                <w:color w:val="auto"/>
                <w:lang w:val="en-US" w:eastAsia="ko-KR"/>
              </w:rPr>
              <w:t>1</w:t>
            </w:r>
          </w:p>
        </w:tc>
        <w:tc>
          <w:tcPr>
            <w:tcW w:w="6662" w:type="dxa"/>
            <w:shd w:val="clear" w:color="auto" w:fill="auto"/>
          </w:tcPr>
          <w:p w14:paraId="783C5D1D" w14:textId="17A2D122" w:rsidR="00A05FCA" w:rsidRPr="0088572F" w:rsidRDefault="00A05FCA" w:rsidP="00CB06ED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  <w:r>
              <w:rPr>
                <w:rFonts w:hint="eastAsia"/>
                <w:color w:val="auto"/>
                <w:lang w:val="en-US" w:eastAsia="ko-KR"/>
              </w:rPr>
              <w:t>D</w:t>
            </w:r>
            <w:r>
              <w:rPr>
                <w:color w:val="auto"/>
                <w:lang w:val="en-US" w:eastAsia="ko-KR"/>
              </w:rPr>
              <w:t xml:space="preserve">etails on the additional slot for PBPS (periodic-based partial sensing), i.e., </w:t>
            </w:r>
            <w:r w:rsidRPr="00DE61E4">
              <w:rPr>
                <w:color w:val="auto"/>
                <w:lang w:val="en-US" w:eastAsia="ko-KR"/>
              </w:rPr>
              <w:t>whether a value denotes a specific occasion to monitor or the earliest occasion to start the monitoring.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3ECD26FC" w14:textId="6E487C13" w:rsidR="00A05FCA" w:rsidRPr="0088572F" w:rsidRDefault="00A05FCA" w:rsidP="00A05FCA">
            <w:pPr>
              <w:pStyle w:val="0Maintext"/>
              <w:spacing w:after="0" w:afterAutospacing="0" w:line="320" w:lineRule="exact"/>
              <w:ind w:firstLine="0"/>
              <w:jc w:val="center"/>
              <w:rPr>
                <w:color w:val="auto"/>
                <w:lang w:val="en-US" w:eastAsia="ko-KR"/>
              </w:rPr>
            </w:pPr>
            <w:r w:rsidRPr="0088572F">
              <w:rPr>
                <w:color w:val="auto"/>
                <w:lang w:val="en-US" w:eastAsia="ko-KR"/>
              </w:rPr>
              <w:t>Depends on the outcome of RAN1</w:t>
            </w:r>
            <w:r w:rsidRPr="0088572F">
              <w:rPr>
                <w:rFonts w:hint="eastAsia"/>
                <w:color w:val="auto"/>
                <w:lang w:val="en-US" w:eastAsia="ko-KR"/>
              </w:rPr>
              <w:t xml:space="preserve"> discussion</w:t>
            </w:r>
          </w:p>
        </w:tc>
      </w:tr>
      <w:tr w:rsidR="00A05FCA" w14:paraId="64181FCC" w14:textId="4DBBF469" w:rsidTr="00C65167">
        <w:tc>
          <w:tcPr>
            <w:tcW w:w="1271" w:type="dxa"/>
            <w:vMerge/>
            <w:shd w:val="clear" w:color="auto" w:fill="auto"/>
          </w:tcPr>
          <w:p w14:paraId="1B13677D" w14:textId="77777777" w:rsidR="00A05FCA" w:rsidRPr="0088572F" w:rsidRDefault="00A05FCA" w:rsidP="0088572F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0AAF6217" w14:textId="384F9C8C" w:rsidR="00A05FCA" w:rsidRPr="0088572F" w:rsidRDefault="00A05FCA" w:rsidP="00A05FCA">
            <w:pPr>
              <w:pStyle w:val="0Maintext"/>
              <w:spacing w:after="0" w:afterAutospacing="0" w:line="320" w:lineRule="exact"/>
              <w:ind w:firstLine="0"/>
              <w:jc w:val="center"/>
              <w:rPr>
                <w:color w:val="auto"/>
                <w:lang w:val="en-US" w:eastAsia="ko-KR"/>
              </w:rPr>
            </w:pPr>
            <w:r>
              <w:rPr>
                <w:color w:val="auto"/>
                <w:lang w:val="en-US" w:eastAsia="ko-KR"/>
              </w:rPr>
              <w:t>A</w:t>
            </w:r>
            <w:r>
              <w:rPr>
                <w:rFonts w:hint="eastAsia"/>
                <w:color w:val="auto"/>
                <w:lang w:val="en-US" w:eastAsia="ko-KR"/>
              </w:rPr>
              <w:t>2</w:t>
            </w:r>
          </w:p>
        </w:tc>
        <w:tc>
          <w:tcPr>
            <w:tcW w:w="6662" w:type="dxa"/>
            <w:shd w:val="clear" w:color="auto" w:fill="auto"/>
          </w:tcPr>
          <w:p w14:paraId="5275E460" w14:textId="67C6F6C6" w:rsidR="00A05FCA" w:rsidRPr="00CB06ED" w:rsidRDefault="00A05FCA" w:rsidP="00B85ED7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  <w:r>
              <w:rPr>
                <w:rFonts w:hint="eastAsia"/>
                <w:color w:val="auto"/>
                <w:lang w:val="en-US" w:eastAsia="ko-KR"/>
              </w:rPr>
              <w:t xml:space="preserve">Details on parameters for sensing window and resource selection window in </w:t>
            </w:r>
            <w:r>
              <w:rPr>
                <w:color w:val="auto"/>
                <w:lang w:val="en-US" w:eastAsia="ko-KR"/>
              </w:rPr>
              <w:t>CPS (</w:t>
            </w:r>
            <w:r>
              <w:rPr>
                <w:rFonts w:hint="eastAsia"/>
                <w:color w:val="auto"/>
                <w:lang w:val="en-US" w:eastAsia="ko-KR"/>
              </w:rPr>
              <w:t>contiguous partial sensing</w:t>
            </w:r>
            <w:r>
              <w:rPr>
                <w:color w:val="auto"/>
                <w:lang w:val="en-US" w:eastAsia="ko-KR"/>
              </w:rPr>
              <w:t xml:space="preserve">), i.e., value of </w:t>
            </w:r>
            <w:r w:rsidRPr="00CB06ED">
              <w:rPr>
                <w:i/>
                <w:color w:val="auto"/>
                <w:lang w:val="en-US" w:eastAsia="ko-KR"/>
              </w:rPr>
              <w:t>M</w:t>
            </w:r>
            <w:r>
              <w:rPr>
                <w:color w:val="auto"/>
                <w:lang w:val="en-US" w:eastAsia="ko-KR"/>
              </w:rPr>
              <w:t xml:space="preserve"> and definition of </w:t>
            </w:r>
            <w:r w:rsidRPr="00CB06ED">
              <w:rPr>
                <w:i/>
                <w:color w:val="auto"/>
                <w:lang w:val="en-US" w:eastAsia="ko-KR"/>
              </w:rPr>
              <w:t>T</w:t>
            </w:r>
            <w:r w:rsidRPr="00CB06ED">
              <w:rPr>
                <w:color w:val="auto"/>
                <w:vertAlign w:val="subscript"/>
                <w:lang w:val="en-US" w:eastAsia="ko-KR"/>
              </w:rPr>
              <w:t>1</w:t>
            </w:r>
          </w:p>
        </w:tc>
        <w:tc>
          <w:tcPr>
            <w:tcW w:w="1701" w:type="dxa"/>
            <w:vMerge/>
            <w:shd w:val="clear" w:color="auto" w:fill="auto"/>
          </w:tcPr>
          <w:p w14:paraId="0FC71909" w14:textId="373EF41B" w:rsidR="00A05FCA" w:rsidRPr="0088572F" w:rsidRDefault="00A05FCA" w:rsidP="0088572F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</w:p>
        </w:tc>
      </w:tr>
      <w:tr w:rsidR="00A05FCA" w14:paraId="60A5D530" w14:textId="352F5D23" w:rsidTr="00C65167">
        <w:tc>
          <w:tcPr>
            <w:tcW w:w="1271" w:type="dxa"/>
            <w:vMerge/>
            <w:shd w:val="clear" w:color="auto" w:fill="auto"/>
          </w:tcPr>
          <w:p w14:paraId="0C88B16D" w14:textId="77777777" w:rsidR="00A05FCA" w:rsidRPr="0088572F" w:rsidRDefault="00A05FCA" w:rsidP="0088572F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52F4FBC8" w14:textId="02E21AE1" w:rsidR="00A05FCA" w:rsidRPr="0088572F" w:rsidRDefault="00A05FCA" w:rsidP="00A05FCA">
            <w:pPr>
              <w:pStyle w:val="0Maintext"/>
              <w:spacing w:after="0" w:afterAutospacing="0" w:line="320" w:lineRule="exact"/>
              <w:ind w:firstLine="0"/>
              <w:jc w:val="center"/>
              <w:rPr>
                <w:color w:val="auto"/>
                <w:lang w:val="en-US" w:eastAsia="ko-KR"/>
              </w:rPr>
            </w:pPr>
            <w:r>
              <w:rPr>
                <w:color w:val="auto"/>
                <w:lang w:val="en-US" w:eastAsia="ko-KR"/>
              </w:rPr>
              <w:t>A3</w:t>
            </w:r>
          </w:p>
        </w:tc>
        <w:tc>
          <w:tcPr>
            <w:tcW w:w="6662" w:type="dxa"/>
            <w:shd w:val="clear" w:color="auto" w:fill="auto"/>
          </w:tcPr>
          <w:p w14:paraId="730B4DAE" w14:textId="3F9A3D0F" w:rsidR="00A05FCA" w:rsidRPr="0088572F" w:rsidRDefault="00011A63" w:rsidP="00011A63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  <w:r>
              <w:rPr>
                <w:color w:val="auto"/>
                <w:lang w:val="en-US" w:eastAsia="ko-KR"/>
              </w:rPr>
              <w:t>When multiple sensing modes are (pre-)configured in a pool, h</w:t>
            </w:r>
            <w:r w:rsidR="00D27CEC">
              <w:rPr>
                <w:color w:val="auto"/>
                <w:lang w:val="en-US" w:eastAsia="ko-KR"/>
              </w:rPr>
              <w:t>ow to select one</w:t>
            </w:r>
            <w:r w:rsidR="00A05FCA">
              <w:rPr>
                <w:color w:val="auto"/>
                <w:lang w:val="en-US" w:eastAsia="ko-KR"/>
              </w:rPr>
              <w:t xml:space="preserve"> sensing mode </w:t>
            </w:r>
          </w:p>
        </w:tc>
        <w:tc>
          <w:tcPr>
            <w:tcW w:w="1701" w:type="dxa"/>
            <w:vMerge/>
            <w:shd w:val="clear" w:color="auto" w:fill="auto"/>
          </w:tcPr>
          <w:p w14:paraId="13AFF710" w14:textId="05276EE7" w:rsidR="00A05FCA" w:rsidRPr="0088572F" w:rsidRDefault="00A05FCA" w:rsidP="0088572F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</w:p>
        </w:tc>
      </w:tr>
      <w:tr w:rsidR="00A05FCA" w14:paraId="2DEA7D8B" w14:textId="3A9CD319" w:rsidTr="00C65167">
        <w:tc>
          <w:tcPr>
            <w:tcW w:w="1271" w:type="dxa"/>
            <w:vMerge/>
            <w:shd w:val="clear" w:color="auto" w:fill="auto"/>
          </w:tcPr>
          <w:p w14:paraId="54F06B00" w14:textId="77777777" w:rsidR="00A05FCA" w:rsidRPr="0088572F" w:rsidRDefault="00A05FCA" w:rsidP="0088572F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1C0EB974" w14:textId="75FC739C" w:rsidR="00A05FCA" w:rsidRDefault="00A05FCA" w:rsidP="00A05FCA">
            <w:pPr>
              <w:pStyle w:val="0Maintext"/>
              <w:spacing w:after="0" w:afterAutospacing="0" w:line="320" w:lineRule="exact"/>
              <w:ind w:firstLine="0"/>
              <w:jc w:val="center"/>
              <w:rPr>
                <w:color w:val="auto"/>
                <w:lang w:val="en-US" w:eastAsia="ko-KR"/>
              </w:rPr>
            </w:pPr>
            <w:r>
              <w:rPr>
                <w:color w:val="auto"/>
                <w:lang w:val="en-US" w:eastAsia="ko-KR"/>
              </w:rPr>
              <w:t>A4</w:t>
            </w:r>
          </w:p>
        </w:tc>
        <w:tc>
          <w:tcPr>
            <w:tcW w:w="6662" w:type="dxa"/>
            <w:shd w:val="clear" w:color="auto" w:fill="auto"/>
          </w:tcPr>
          <w:p w14:paraId="2645D3AA" w14:textId="01C49191" w:rsidR="00A05FCA" w:rsidRPr="00547476" w:rsidRDefault="00A05FCA" w:rsidP="00B85ED7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eastAsia="ko-KR"/>
              </w:rPr>
            </w:pPr>
            <w:r>
              <w:rPr>
                <w:color w:val="auto"/>
                <w:lang w:val="en-US" w:eastAsia="ko-KR"/>
              </w:rPr>
              <w:t>Details on resource selection and reporting for Option 2 (</w:t>
            </w:r>
            <w:r w:rsidRPr="00A97119">
              <w:rPr>
                <w:rFonts w:cs="Times"/>
              </w:rPr>
              <w:t xml:space="preserve">PHY layer selects and reports candidate resources in which at least a subset of the candidate resources is within the indicated </w:t>
            </w:r>
            <w:r>
              <w:rPr>
                <w:rFonts w:cs="Times"/>
              </w:rPr>
              <w:t xml:space="preserve">DRX </w:t>
            </w:r>
            <w:r w:rsidRPr="00A97119">
              <w:rPr>
                <w:rFonts w:cs="Times"/>
              </w:rPr>
              <w:t>active time of the RX UE</w:t>
            </w:r>
            <w:r>
              <w:rPr>
                <w:color w:val="auto"/>
                <w:lang w:val="en-US" w:eastAsia="ko-KR"/>
              </w:rPr>
              <w:t>).</w:t>
            </w:r>
          </w:p>
        </w:tc>
        <w:tc>
          <w:tcPr>
            <w:tcW w:w="1701" w:type="dxa"/>
            <w:vMerge/>
            <w:shd w:val="clear" w:color="auto" w:fill="auto"/>
          </w:tcPr>
          <w:p w14:paraId="5FD5F37A" w14:textId="54D64525" w:rsidR="00A05FCA" w:rsidRPr="0088572F" w:rsidRDefault="00A05FCA" w:rsidP="0088572F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</w:p>
        </w:tc>
      </w:tr>
      <w:tr w:rsidR="00A05FCA" w14:paraId="15A61C47" w14:textId="205F9608" w:rsidTr="00C65167">
        <w:tc>
          <w:tcPr>
            <w:tcW w:w="1271" w:type="dxa"/>
            <w:vMerge/>
            <w:shd w:val="clear" w:color="auto" w:fill="auto"/>
          </w:tcPr>
          <w:p w14:paraId="5EA6BCD5" w14:textId="77777777" w:rsidR="00A05FCA" w:rsidRPr="0088572F" w:rsidRDefault="00A05FCA" w:rsidP="0088572F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3DA720F4" w14:textId="2B4D35F5" w:rsidR="00A05FCA" w:rsidRDefault="00A05FCA" w:rsidP="00A05FCA">
            <w:pPr>
              <w:pStyle w:val="0Maintext"/>
              <w:spacing w:after="0" w:afterAutospacing="0" w:line="320" w:lineRule="exact"/>
              <w:ind w:firstLine="0"/>
              <w:jc w:val="center"/>
              <w:rPr>
                <w:color w:val="auto"/>
                <w:lang w:val="en-US" w:eastAsia="ko-KR"/>
              </w:rPr>
            </w:pPr>
            <w:r>
              <w:rPr>
                <w:rFonts w:hint="eastAsia"/>
                <w:color w:val="auto"/>
                <w:lang w:val="en-US" w:eastAsia="ko-KR"/>
              </w:rPr>
              <w:t>A</w:t>
            </w:r>
            <w:r>
              <w:rPr>
                <w:color w:val="auto"/>
                <w:lang w:val="en-US" w:eastAsia="ko-KR"/>
              </w:rPr>
              <w:t>5</w:t>
            </w:r>
          </w:p>
        </w:tc>
        <w:tc>
          <w:tcPr>
            <w:tcW w:w="6662" w:type="dxa"/>
            <w:shd w:val="clear" w:color="auto" w:fill="auto"/>
          </w:tcPr>
          <w:p w14:paraId="4FA807DB" w14:textId="56344093" w:rsidR="00A05FCA" w:rsidRDefault="00A05FCA" w:rsidP="00B85ED7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  <w:r>
              <w:rPr>
                <w:color w:val="auto"/>
                <w:lang w:val="en-US" w:eastAsia="ko-KR"/>
              </w:rPr>
              <w:t>Details on s</w:t>
            </w:r>
            <w:r w:rsidRPr="00547476">
              <w:rPr>
                <w:color w:val="auto"/>
                <w:lang w:val="en-US" w:eastAsia="ko-KR"/>
              </w:rPr>
              <w:t xml:space="preserve">ensing </w:t>
            </w:r>
            <w:r w:rsidR="00011A63">
              <w:rPr>
                <w:color w:val="auto"/>
                <w:lang w:val="en-US" w:eastAsia="ko-KR"/>
              </w:rPr>
              <w:t>with</w:t>
            </w:r>
            <w:r w:rsidRPr="00547476">
              <w:rPr>
                <w:color w:val="auto"/>
                <w:lang w:val="en-US" w:eastAsia="ko-KR"/>
              </w:rPr>
              <w:t xml:space="preserve">in </w:t>
            </w:r>
            <w:r w:rsidR="00011A63">
              <w:rPr>
                <w:color w:val="auto"/>
                <w:lang w:val="en-US" w:eastAsia="ko-KR"/>
              </w:rPr>
              <w:t xml:space="preserve">a </w:t>
            </w:r>
            <w:r w:rsidRPr="00547476">
              <w:rPr>
                <w:color w:val="auto"/>
                <w:lang w:val="en-US" w:eastAsia="ko-KR"/>
              </w:rPr>
              <w:t>DRX inactive time</w:t>
            </w:r>
          </w:p>
        </w:tc>
        <w:tc>
          <w:tcPr>
            <w:tcW w:w="1701" w:type="dxa"/>
            <w:vMerge/>
            <w:shd w:val="clear" w:color="auto" w:fill="auto"/>
          </w:tcPr>
          <w:p w14:paraId="7C4246E1" w14:textId="3B27833E" w:rsidR="00A05FCA" w:rsidRPr="0088572F" w:rsidRDefault="00A05FCA" w:rsidP="0088572F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</w:p>
        </w:tc>
      </w:tr>
      <w:tr w:rsidR="00011A63" w14:paraId="00A30822" w14:textId="77777777" w:rsidTr="00C65167">
        <w:tc>
          <w:tcPr>
            <w:tcW w:w="1271" w:type="dxa"/>
            <w:vMerge/>
            <w:shd w:val="clear" w:color="auto" w:fill="auto"/>
          </w:tcPr>
          <w:p w14:paraId="17EA0F7B" w14:textId="77777777" w:rsidR="00011A63" w:rsidRPr="0088572F" w:rsidRDefault="00011A63" w:rsidP="0088572F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09609337" w14:textId="1BEA14FE" w:rsidR="00011A63" w:rsidRPr="00011A63" w:rsidRDefault="00011A63" w:rsidP="00A05FCA">
            <w:pPr>
              <w:pStyle w:val="0Maintext"/>
              <w:spacing w:after="0" w:afterAutospacing="0" w:line="320" w:lineRule="exact"/>
              <w:ind w:firstLine="0"/>
              <w:jc w:val="center"/>
              <w:rPr>
                <w:color w:val="auto"/>
                <w:lang w:val="en-US" w:eastAsia="ko-KR"/>
              </w:rPr>
            </w:pPr>
            <w:r>
              <w:rPr>
                <w:color w:val="auto"/>
                <w:lang w:val="en-US" w:eastAsia="ko-KR"/>
              </w:rPr>
              <w:t xml:space="preserve">A6 </w:t>
            </w:r>
          </w:p>
        </w:tc>
        <w:tc>
          <w:tcPr>
            <w:tcW w:w="6662" w:type="dxa"/>
            <w:shd w:val="clear" w:color="auto" w:fill="auto"/>
          </w:tcPr>
          <w:p w14:paraId="58FC5AED" w14:textId="043493DB" w:rsidR="00011A63" w:rsidRDefault="00011A63" w:rsidP="00011A63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  <w:r>
              <w:rPr>
                <w:rFonts w:hint="eastAsia"/>
                <w:color w:val="auto"/>
                <w:lang w:val="en-US" w:eastAsia="ko-KR"/>
              </w:rPr>
              <w:t xml:space="preserve">Whether </w:t>
            </w:r>
            <w:r>
              <w:rPr>
                <w:color w:val="auto"/>
                <w:lang w:val="en-US" w:eastAsia="ko-KR"/>
              </w:rPr>
              <w:t>or</w:t>
            </w:r>
            <w:r>
              <w:rPr>
                <w:rFonts w:hint="eastAsia"/>
                <w:color w:val="auto"/>
                <w:lang w:val="en-US" w:eastAsia="ko-KR"/>
              </w:rPr>
              <w:t xml:space="preserve"> not</w:t>
            </w:r>
            <w:r>
              <w:rPr>
                <w:color w:val="auto"/>
                <w:lang w:val="en-US" w:eastAsia="ko-KR"/>
              </w:rPr>
              <w:t xml:space="preserve"> to support SL CBR </w:t>
            </w:r>
            <w:r w:rsidR="004C3D31">
              <w:rPr>
                <w:color w:val="auto"/>
                <w:lang w:val="en-US" w:eastAsia="ko-KR"/>
              </w:rPr>
              <w:t xml:space="preserve">(channel busy ratio) </w:t>
            </w:r>
            <w:r>
              <w:rPr>
                <w:color w:val="auto"/>
                <w:lang w:val="en-US" w:eastAsia="ko-KR"/>
              </w:rPr>
              <w:t>measurement for partial sensing</w:t>
            </w:r>
          </w:p>
        </w:tc>
        <w:tc>
          <w:tcPr>
            <w:tcW w:w="1701" w:type="dxa"/>
            <w:vMerge/>
            <w:shd w:val="clear" w:color="auto" w:fill="auto"/>
          </w:tcPr>
          <w:p w14:paraId="64392DE8" w14:textId="77777777" w:rsidR="00011A63" w:rsidRPr="0088572F" w:rsidRDefault="00011A63" w:rsidP="0088572F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</w:p>
        </w:tc>
      </w:tr>
      <w:tr w:rsidR="00A05FCA" w14:paraId="36112CED" w14:textId="5100211C" w:rsidTr="00C65167">
        <w:tc>
          <w:tcPr>
            <w:tcW w:w="1271" w:type="dxa"/>
            <w:vMerge/>
            <w:shd w:val="clear" w:color="auto" w:fill="auto"/>
          </w:tcPr>
          <w:p w14:paraId="764AA7F7" w14:textId="77777777" w:rsidR="00A05FCA" w:rsidRPr="0088572F" w:rsidRDefault="00A05FCA" w:rsidP="0088572F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291A96BC" w14:textId="39A470BC" w:rsidR="00A05FCA" w:rsidRDefault="00A05FCA" w:rsidP="00011A63">
            <w:pPr>
              <w:pStyle w:val="0Maintext"/>
              <w:spacing w:after="0" w:afterAutospacing="0" w:line="320" w:lineRule="exact"/>
              <w:ind w:firstLine="0"/>
              <w:jc w:val="center"/>
              <w:rPr>
                <w:color w:val="auto"/>
                <w:lang w:val="en-US" w:eastAsia="ko-KR"/>
              </w:rPr>
            </w:pPr>
            <w:r>
              <w:rPr>
                <w:rFonts w:hint="eastAsia"/>
                <w:color w:val="auto"/>
                <w:lang w:val="en-US" w:eastAsia="ko-KR"/>
              </w:rPr>
              <w:t>A</w:t>
            </w:r>
            <w:r w:rsidR="00011A63">
              <w:rPr>
                <w:color w:val="auto"/>
                <w:lang w:val="en-US" w:eastAsia="ko-KR"/>
              </w:rPr>
              <w:t>7</w:t>
            </w:r>
          </w:p>
        </w:tc>
        <w:tc>
          <w:tcPr>
            <w:tcW w:w="6662" w:type="dxa"/>
            <w:shd w:val="clear" w:color="auto" w:fill="auto"/>
          </w:tcPr>
          <w:p w14:paraId="7C156244" w14:textId="3E46DF33" w:rsidR="00A05FCA" w:rsidRPr="00B85ED7" w:rsidRDefault="00011A63" w:rsidP="00B85ED7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  <w:r>
              <w:rPr>
                <w:color w:val="auto"/>
                <w:lang w:val="en-US" w:eastAsia="ko-KR"/>
              </w:rPr>
              <w:t>Details on</w:t>
            </w:r>
            <w:r w:rsidR="00A05FCA">
              <w:rPr>
                <w:color w:val="auto"/>
                <w:lang w:val="en-US" w:eastAsia="ko-KR"/>
              </w:rPr>
              <w:t xml:space="preserve"> re</w:t>
            </w:r>
            <w:r w:rsidR="00A05FCA">
              <w:rPr>
                <w:rFonts w:hint="eastAsia"/>
                <w:color w:val="auto"/>
                <w:lang w:eastAsia="ko-KR"/>
              </w:rPr>
              <w:t xml:space="preserve">-evaluation and pre-emption </w:t>
            </w:r>
            <w:r w:rsidR="00A05FCA">
              <w:rPr>
                <w:color w:val="auto"/>
                <w:lang w:eastAsia="ko-KR"/>
              </w:rPr>
              <w:t xml:space="preserve">checking </w:t>
            </w:r>
            <w:r>
              <w:rPr>
                <w:color w:val="auto"/>
                <w:lang w:eastAsia="ko-KR"/>
              </w:rPr>
              <w:t xml:space="preserve">procedures </w:t>
            </w:r>
            <w:r w:rsidR="00A05FCA">
              <w:rPr>
                <w:rFonts w:hint="eastAsia"/>
                <w:color w:val="auto"/>
                <w:lang w:eastAsia="ko-KR"/>
              </w:rPr>
              <w:t xml:space="preserve">for </w:t>
            </w:r>
            <w:r w:rsidR="00A05FCA">
              <w:rPr>
                <w:color w:val="auto"/>
                <w:lang w:eastAsia="ko-KR"/>
              </w:rPr>
              <w:t>a</w:t>
            </w:r>
            <w:r w:rsidR="00A05FCA">
              <w:rPr>
                <w:rFonts w:hint="eastAsia"/>
                <w:color w:val="auto"/>
                <w:lang w:eastAsia="ko-KR"/>
              </w:rPr>
              <w:t>periodic transmission</w:t>
            </w:r>
            <w:r>
              <w:rPr>
                <w:color w:val="auto"/>
                <w:lang w:eastAsia="ko-KR"/>
              </w:rPr>
              <w:t xml:space="preserve"> in partial sensing</w:t>
            </w:r>
          </w:p>
        </w:tc>
        <w:tc>
          <w:tcPr>
            <w:tcW w:w="1701" w:type="dxa"/>
            <w:vMerge/>
            <w:shd w:val="clear" w:color="auto" w:fill="auto"/>
          </w:tcPr>
          <w:p w14:paraId="5B67BED7" w14:textId="75E2C374" w:rsidR="00A05FCA" w:rsidRPr="0088572F" w:rsidRDefault="00A05FCA" w:rsidP="0088572F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</w:p>
        </w:tc>
      </w:tr>
      <w:tr w:rsidR="004C3D31" w14:paraId="6CB11E60" w14:textId="69E5D857" w:rsidTr="00C65167">
        <w:tc>
          <w:tcPr>
            <w:tcW w:w="1271" w:type="dxa"/>
            <w:vMerge w:val="restart"/>
            <w:shd w:val="clear" w:color="auto" w:fill="auto"/>
          </w:tcPr>
          <w:p w14:paraId="3184A722" w14:textId="0F6D3CF2" w:rsidR="004C3D31" w:rsidRPr="0088572F" w:rsidRDefault="004C3D31" w:rsidP="0088572F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  <w:r>
              <w:rPr>
                <w:color w:val="auto"/>
                <w:lang w:val="en-US" w:eastAsia="ko-KR"/>
              </w:rPr>
              <w:t>Inter-UE coordination for Mode 2 enhancement</w:t>
            </w:r>
          </w:p>
        </w:tc>
        <w:tc>
          <w:tcPr>
            <w:tcW w:w="567" w:type="dxa"/>
            <w:vAlign w:val="center"/>
          </w:tcPr>
          <w:p w14:paraId="0774CF37" w14:textId="13D33991" w:rsidR="004C3D31" w:rsidRPr="0088572F" w:rsidRDefault="004C3D31" w:rsidP="00A05FCA">
            <w:pPr>
              <w:pStyle w:val="0Maintext"/>
              <w:spacing w:after="0" w:afterAutospacing="0" w:line="320" w:lineRule="exact"/>
              <w:ind w:firstLine="0"/>
              <w:jc w:val="center"/>
              <w:rPr>
                <w:color w:val="auto"/>
                <w:lang w:val="en-US" w:eastAsia="ko-KR"/>
              </w:rPr>
            </w:pPr>
            <w:r>
              <w:rPr>
                <w:color w:val="auto"/>
                <w:lang w:val="en-US" w:eastAsia="ko-KR"/>
              </w:rPr>
              <w:t>B</w:t>
            </w:r>
            <w:r>
              <w:rPr>
                <w:rFonts w:hint="eastAsia"/>
                <w:color w:val="auto"/>
                <w:lang w:val="en-US" w:eastAsia="ko-KR"/>
              </w:rPr>
              <w:t>1</w:t>
            </w:r>
          </w:p>
        </w:tc>
        <w:tc>
          <w:tcPr>
            <w:tcW w:w="6662" w:type="dxa"/>
            <w:shd w:val="clear" w:color="auto" w:fill="auto"/>
          </w:tcPr>
          <w:p w14:paraId="490C99BE" w14:textId="2E609102" w:rsidR="004C3D31" w:rsidRPr="0088572F" w:rsidRDefault="00061F3C" w:rsidP="004651CA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  <w:r>
              <w:rPr>
                <w:color w:val="auto"/>
                <w:lang w:val="en-US" w:eastAsia="ko-KR"/>
              </w:rPr>
              <w:t>Which container is used for delivering inter-UE coordination information from UE-A to UE-B in Scheme 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72F86D" w14:textId="6F13C7AA" w:rsidR="004C3D31" w:rsidRPr="0088572F" w:rsidRDefault="004C3D31" w:rsidP="00A05FCA">
            <w:pPr>
              <w:pStyle w:val="0Maintext"/>
              <w:spacing w:after="0" w:afterAutospacing="0" w:line="320" w:lineRule="exact"/>
              <w:ind w:firstLine="0"/>
              <w:jc w:val="center"/>
              <w:rPr>
                <w:color w:val="auto"/>
                <w:lang w:val="en-US" w:eastAsia="ko-KR"/>
              </w:rPr>
            </w:pPr>
            <w:r w:rsidRPr="0088572F">
              <w:rPr>
                <w:rFonts w:hint="eastAsia"/>
                <w:color w:val="auto"/>
                <w:lang w:val="en-US" w:eastAsia="ko-KR"/>
              </w:rPr>
              <w:t>No</w:t>
            </w:r>
          </w:p>
        </w:tc>
      </w:tr>
      <w:tr w:rsidR="004C3D31" w14:paraId="1C1FEF24" w14:textId="77777777" w:rsidTr="00C65167">
        <w:tc>
          <w:tcPr>
            <w:tcW w:w="1271" w:type="dxa"/>
            <w:vMerge/>
            <w:shd w:val="clear" w:color="auto" w:fill="auto"/>
          </w:tcPr>
          <w:p w14:paraId="75FD21D1" w14:textId="77777777" w:rsidR="004C3D31" w:rsidRDefault="004C3D31" w:rsidP="0088572F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</w:p>
        </w:tc>
        <w:tc>
          <w:tcPr>
            <w:tcW w:w="567" w:type="dxa"/>
            <w:vAlign w:val="center"/>
          </w:tcPr>
          <w:p w14:paraId="0B0741DF" w14:textId="47C4D7CF" w:rsidR="004C3D31" w:rsidRDefault="004C3D31" w:rsidP="00A05FCA">
            <w:pPr>
              <w:pStyle w:val="0Maintext"/>
              <w:spacing w:after="0" w:afterAutospacing="0" w:line="320" w:lineRule="exact"/>
              <w:ind w:firstLine="0"/>
              <w:jc w:val="center"/>
              <w:rPr>
                <w:color w:val="auto"/>
                <w:lang w:val="en-US" w:eastAsia="ko-KR"/>
              </w:rPr>
            </w:pPr>
            <w:r>
              <w:rPr>
                <w:rFonts w:hint="eastAsia"/>
                <w:color w:val="auto"/>
                <w:lang w:val="en-US" w:eastAsia="ko-KR"/>
              </w:rPr>
              <w:t>B</w:t>
            </w:r>
            <w:r>
              <w:rPr>
                <w:color w:val="auto"/>
                <w:lang w:val="en-US" w:eastAsia="ko-KR"/>
              </w:rPr>
              <w:t>2</w:t>
            </w:r>
          </w:p>
        </w:tc>
        <w:tc>
          <w:tcPr>
            <w:tcW w:w="6662" w:type="dxa"/>
            <w:shd w:val="clear" w:color="auto" w:fill="auto"/>
          </w:tcPr>
          <w:p w14:paraId="3076ADB4" w14:textId="138E3681" w:rsidR="004C3D31" w:rsidRDefault="004C3D31" w:rsidP="004651CA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  <w:r>
              <w:rPr>
                <w:color w:val="auto"/>
                <w:lang w:val="en-US" w:eastAsia="ko-KR"/>
              </w:rPr>
              <w:t>For explicit request based approach in Scheme 1, how does UE-B provide a parameter on resource selection window for UE-A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53F293E1" w14:textId="4B11F165" w:rsidR="004C3D31" w:rsidRPr="0088572F" w:rsidRDefault="004C3D31" w:rsidP="00061F3C">
            <w:pPr>
              <w:pStyle w:val="0Maintext"/>
              <w:spacing w:after="0" w:afterAutospacing="0" w:line="320" w:lineRule="exact"/>
              <w:ind w:firstLine="0"/>
              <w:jc w:val="center"/>
              <w:rPr>
                <w:color w:val="auto"/>
                <w:lang w:val="en-US" w:eastAsia="ko-KR"/>
              </w:rPr>
            </w:pPr>
            <w:r w:rsidRPr="0088572F">
              <w:rPr>
                <w:color w:val="auto"/>
                <w:lang w:val="en-US" w:eastAsia="ko-KR"/>
              </w:rPr>
              <w:t>Depends on the outcome of RAN1</w:t>
            </w:r>
            <w:r w:rsidRPr="0088572F">
              <w:rPr>
                <w:rFonts w:hint="eastAsia"/>
                <w:color w:val="auto"/>
                <w:lang w:val="en-US" w:eastAsia="ko-KR"/>
              </w:rPr>
              <w:t xml:space="preserve"> discussion</w:t>
            </w:r>
          </w:p>
        </w:tc>
      </w:tr>
      <w:tr w:rsidR="004C3D31" w14:paraId="48AC801B" w14:textId="0CBE9E5B" w:rsidTr="00C65167">
        <w:tc>
          <w:tcPr>
            <w:tcW w:w="1271" w:type="dxa"/>
            <w:vMerge/>
            <w:shd w:val="clear" w:color="auto" w:fill="auto"/>
          </w:tcPr>
          <w:p w14:paraId="6D88D9FE" w14:textId="77777777" w:rsidR="004C3D31" w:rsidRPr="0088572F" w:rsidRDefault="004C3D31" w:rsidP="0088572F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</w:p>
        </w:tc>
        <w:tc>
          <w:tcPr>
            <w:tcW w:w="567" w:type="dxa"/>
            <w:vAlign w:val="center"/>
          </w:tcPr>
          <w:p w14:paraId="41CEA9B3" w14:textId="41A96A2F" w:rsidR="004C3D31" w:rsidRPr="0088572F" w:rsidRDefault="004C3D31" w:rsidP="00061F3C">
            <w:pPr>
              <w:pStyle w:val="0Maintext"/>
              <w:spacing w:after="0" w:afterAutospacing="0" w:line="320" w:lineRule="exact"/>
              <w:ind w:firstLine="0"/>
              <w:jc w:val="center"/>
              <w:rPr>
                <w:color w:val="auto"/>
                <w:lang w:val="en-US" w:eastAsia="ko-KR"/>
              </w:rPr>
            </w:pPr>
            <w:r>
              <w:rPr>
                <w:color w:val="auto"/>
                <w:lang w:val="en-US" w:eastAsia="ko-KR"/>
              </w:rPr>
              <w:t>B</w:t>
            </w:r>
            <w:r w:rsidR="00061F3C">
              <w:rPr>
                <w:color w:val="auto"/>
                <w:lang w:val="en-US" w:eastAsia="ko-KR"/>
              </w:rPr>
              <w:t>3</w:t>
            </w:r>
          </w:p>
        </w:tc>
        <w:tc>
          <w:tcPr>
            <w:tcW w:w="6662" w:type="dxa"/>
            <w:shd w:val="clear" w:color="auto" w:fill="auto"/>
          </w:tcPr>
          <w:p w14:paraId="361FCDE0" w14:textId="4EB38385" w:rsidR="004C3D31" w:rsidRPr="00AE3F93" w:rsidRDefault="004C3D31" w:rsidP="00A17CAB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  <w:r>
              <w:rPr>
                <w:color w:val="auto"/>
                <w:lang w:val="en-US" w:eastAsia="ko-KR"/>
              </w:rPr>
              <w:t>How does UE-A determine non-preferred resource in Scheme 1</w:t>
            </w:r>
          </w:p>
        </w:tc>
        <w:tc>
          <w:tcPr>
            <w:tcW w:w="1701" w:type="dxa"/>
            <w:vMerge/>
            <w:shd w:val="clear" w:color="auto" w:fill="auto"/>
          </w:tcPr>
          <w:p w14:paraId="7D29D3BA" w14:textId="7DCE45EB" w:rsidR="004C3D31" w:rsidRPr="0088572F" w:rsidRDefault="004C3D31" w:rsidP="0088572F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</w:p>
        </w:tc>
      </w:tr>
      <w:tr w:rsidR="00D27CEC" w14:paraId="5E40DDFD" w14:textId="77777777" w:rsidTr="00C65167">
        <w:tc>
          <w:tcPr>
            <w:tcW w:w="1271" w:type="dxa"/>
            <w:vMerge/>
            <w:shd w:val="clear" w:color="auto" w:fill="auto"/>
          </w:tcPr>
          <w:p w14:paraId="335DBAE4" w14:textId="77777777" w:rsidR="00D27CEC" w:rsidRPr="0088572F" w:rsidRDefault="00D27CEC" w:rsidP="0088572F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</w:p>
        </w:tc>
        <w:tc>
          <w:tcPr>
            <w:tcW w:w="567" w:type="dxa"/>
            <w:vAlign w:val="center"/>
          </w:tcPr>
          <w:p w14:paraId="2DD7825D" w14:textId="4F9148AC" w:rsidR="00D27CEC" w:rsidRDefault="00D27CEC" w:rsidP="00061F3C">
            <w:pPr>
              <w:pStyle w:val="0Maintext"/>
              <w:spacing w:after="0" w:afterAutospacing="0" w:line="320" w:lineRule="exact"/>
              <w:ind w:firstLine="0"/>
              <w:jc w:val="center"/>
              <w:rPr>
                <w:color w:val="auto"/>
                <w:lang w:val="en-US" w:eastAsia="ko-KR"/>
              </w:rPr>
            </w:pPr>
            <w:r>
              <w:rPr>
                <w:rFonts w:hint="eastAsia"/>
                <w:color w:val="auto"/>
                <w:lang w:val="en-US" w:eastAsia="ko-KR"/>
              </w:rPr>
              <w:t>B4</w:t>
            </w:r>
          </w:p>
        </w:tc>
        <w:tc>
          <w:tcPr>
            <w:tcW w:w="6662" w:type="dxa"/>
            <w:shd w:val="clear" w:color="auto" w:fill="auto"/>
          </w:tcPr>
          <w:p w14:paraId="3FB0F2D7" w14:textId="1C9051DD" w:rsidR="00D27CEC" w:rsidRDefault="00D27CEC" w:rsidP="00D27CEC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  <w:r>
              <w:rPr>
                <w:rFonts w:hint="eastAsia"/>
                <w:color w:val="auto"/>
                <w:lang w:val="en-US" w:eastAsia="ko-KR"/>
              </w:rPr>
              <w:t>How does UE-B reflect the preferred resource in resource selection in Schem</w:t>
            </w:r>
            <w:r>
              <w:rPr>
                <w:color w:val="auto"/>
                <w:lang w:val="en-US" w:eastAsia="ko-KR"/>
              </w:rPr>
              <w:t>e</w:t>
            </w:r>
            <w:r>
              <w:rPr>
                <w:rFonts w:hint="eastAsia"/>
                <w:color w:val="auto"/>
                <w:lang w:val="en-US" w:eastAsia="ko-KR"/>
              </w:rPr>
              <w:t xml:space="preserve"> 1</w:t>
            </w:r>
          </w:p>
        </w:tc>
        <w:tc>
          <w:tcPr>
            <w:tcW w:w="1701" w:type="dxa"/>
            <w:vMerge/>
            <w:shd w:val="clear" w:color="auto" w:fill="auto"/>
          </w:tcPr>
          <w:p w14:paraId="0260FFC5" w14:textId="77777777" w:rsidR="00D27CEC" w:rsidRPr="0088572F" w:rsidRDefault="00D27CEC" w:rsidP="0088572F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</w:p>
        </w:tc>
      </w:tr>
      <w:tr w:rsidR="004C3D31" w14:paraId="0E9636AA" w14:textId="77777777" w:rsidTr="00C65167">
        <w:tc>
          <w:tcPr>
            <w:tcW w:w="1271" w:type="dxa"/>
            <w:vMerge/>
            <w:shd w:val="clear" w:color="auto" w:fill="auto"/>
          </w:tcPr>
          <w:p w14:paraId="5F0098F7" w14:textId="77777777" w:rsidR="004C3D31" w:rsidRPr="0088572F" w:rsidRDefault="004C3D31" w:rsidP="0088572F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</w:p>
        </w:tc>
        <w:tc>
          <w:tcPr>
            <w:tcW w:w="567" w:type="dxa"/>
            <w:vAlign w:val="center"/>
          </w:tcPr>
          <w:p w14:paraId="34F91B31" w14:textId="27ACCBD1" w:rsidR="004C3D31" w:rsidRDefault="004C3D31" w:rsidP="00D27CEC">
            <w:pPr>
              <w:pStyle w:val="0Maintext"/>
              <w:spacing w:after="0" w:afterAutospacing="0" w:line="320" w:lineRule="exact"/>
              <w:ind w:firstLine="0"/>
              <w:jc w:val="center"/>
              <w:rPr>
                <w:color w:val="auto"/>
                <w:lang w:val="en-US" w:eastAsia="ko-KR"/>
              </w:rPr>
            </w:pPr>
            <w:r>
              <w:rPr>
                <w:rFonts w:hint="eastAsia"/>
                <w:color w:val="auto"/>
                <w:lang w:val="en-US" w:eastAsia="ko-KR"/>
              </w:rPr>
              <w:t>B</w:t>
            </w:r>
            <w:r w:rsidR="00D27CEC">
              <w:rPr>
                <w:color w:val="auto"/>
                <w:lang w:val="en-US" w:eastAsia="ko-KR"/>
              </w:rPr>
              <w:t>5</w:t>
            </w:r>
          </w:p>
        </w:tc>
        <w:tc>
          <w:tcPr>
            <w:tcW w:w="6662" w:type="dxa"/>
            <w:shd w:val="clear" w:color="auto" w:fill="auto"/>
          </w:tcPr>
          <w:p w14:paraId="5394EA03" w14:textId="237136BB" w:rsidR="004C3D31" w:rsidRDefault="00D27CEC" w:rsidP="00A17CAB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  <w:r w:rsidRPr="00D27CEC">
              <w:rPr>
                <w:color w:val="auto"/>
                <w:lang w:eastAsia="ko-KR"/>
              </w:rPr>
              <w:t>For explicit request based Scheme 1, how to decide the priority value for UE-B’s request</w:t>
            </w:r>
          </w:p>
        </w:tc>
        <w:tc>
          <w:tcPr>
            <w:tcW w:w="1701" w:type="dxa"/>
            <w:vMerge/>
            <w:shd w:val="clear" w:color="auto" w:fill="auto"/>
          </w:tcPr>
          <w:p w14:paraId="12E24C4F" w14:textId="77777777" w:rsidR="004C3D31" w:rsidRPr="0088572F" w:rsidRDefault="004C3D31" w:rsidP="0088572F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</w:p>
        </w:tc>
      </w:tr>
      <w:tr w:rsidR="004C3D31" w14:paraId="009F49CA" w14:textId="77777777" w:rsidTr="00C65167">
        <w:tc>
          <w:tcPr>
            <w:tcW w:w="1271" w:type="dxa"/>
            <w:vMerge/>
            <w:shd w:val="clear" w:color="auto" w:fill="auto"/>
          </w:tcPr>
          <w:p w14:paraId="27058E15" w14:textId="77777777" w:rsidR="004C3D31" w:rsidRPr="0088572F" w:rsidRDefault="004C3D31" w:rsidP="0088572F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</w:p>
        </w:tc>
        <w:tc>
          <w:tcPr>
            <w:tcW w:w="567" w:type="dxa"/>
            <w:vAlign w:val="center"/>
          </w:tcPr>
          <w:p w14:paraId="1B287ED8" w14:textId="5E87DFE7" w:rsidR="004C3D31" w:rsidRDefault="004C3D31" w:rsidP="00061F3C">
            <w:pPr>
              <w:pStyle w:val="0Maintext"/>
              <w:spacing w:after="0" w:afterAutospacing="0" w:line="320" w:lineRule="exact"/>
              <w:ind w:firstLine="0"/>
              <w:jc w:val="center"/>
              <w:rPr>
                <w:color w:val="auto"/>
                <w:lang w:val="en-US" w:eastAsia="ko-KR"/>
              </w:rPr>
            </w:pPr>
            <w:r>
              <w:rPr>
                <w:rFonts w:hint="eastAsia"/>
                <w:color w:val="auto"/>
                <w:lang w:val="en-US" w:eastAsia="ko-KR"/>
              </w:rPr>
              <w:t>B</w:t>
            </w:r>
            <w:r w:rsidR="00061F3C">
              <w:rPr>
                <w:color w:val="auto"/>
                <w:lang w:val="en-US" w:eastAsia="ko-KR"/>
              </w:rPr>
              <w:t>6</w:t>
            </w:r>
          </w:p>
        </w:tc>
        <w:tc>
          <w:tcPr>
            <w:tcW w:w="6662" w:type="dxa"/>
            <w:shd w:val="clear" w:color="auto" w:fill="auto"/>
          </w:tcPr>
          <w:p w14:paraId="7B96D552" w14:textId="51958D7E" w:rsidR="004C3D31" w:rsidRDefault="004C3D31" w:rsidP="00D20D18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  <w:r>
              <w:rPr>
                <w:rFonts w:hint="eastAsia"/>
                <w:color w:val="auto"/>
                <w:lang w:val="en-US" w:eastAsia="ko-KR"/>
              </w:rPr>
              <w:t>For explicit request based Scheme 1</w:t>
            </w:r>
            <w:r>
              <w:rPr>
                <w:color w:val="auto"/>
                <w:lang w:val="en-US" w:eastAsia="ko-KR"/>
              </w:rPr>
              <w:t xml:space="preserve"> and Scheme 2</w:t>
            </w:r>
            <w:r>
              <w:rPr>
                <w:rFonts w:hint="eastAsia"/>
                <w:color w:val="auto"/>
                <w:lang w:val="en-US" w:eastAsia="ko-KR"/>
              </w:rPr>
              <w:t>, how to decide the priority value for UE-A</w:t>
            </w:r>
            <w:r>
              <w:rPr>
                <w:color w:val="auto"/>
                <w:lang w:val="en-US" w:eastAsia="ko-KR"/>
              </w:rPr>
              <w:t>’s coordination information</w:t>
            </w:r>
          </w:p>
        </w:tc>
        <w:tc>
          <w:tcPr>
            <w:tcW w:w="1701" w:type="dxa"/>
            <w:vMerge/>
            <w:shd w:val="clear" w:color="auto" w:fill="auto"/>
          </w:tcPr>
          <w:p w14:paraId="6482951C" w14:textId="77777777" w:rsidR="004C3D31" w:rsidRPr="0088572F" w:rsidRDefault="004C3D31" w:rsidP="0088572F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</w:p>
        </w:tc>
      </w:tr>
      <w:tr w:rsidR="004C3D31" w14:paraId="1B2673F1" w14:textId="77A9F198" w:rsidTr="00C65167">
        <w:tc>
          <w:tcPr>
            <w:tcW w:w="1271" w:type="dxa"/>
            <w:vMerge/>
            <w:shd w:val="clear" w:color="auto" w:fill="auto"/>
          </w:tcPr>
          <w:p w14:paraId="2A7FFB28" w14:textId="77777777" w:rsidR="004C3D31" w:rsidRPr="0088572F" w:rsidRDefault="004C3D31" w:rsidP="0088572F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</w:p>
        </w:tc>
        <w:tc>
          <w:tcPr>
            <w:tcW w:w="567" w:type="dxa"/>
            <w:vAlign w:val="center"/>
          </w:tcPr>
          <w:p w14:paraId="0AD2F3F8" w14:textId="7556DD1D" w:rsidR="004C3D31" w:rsidRDefault="004C3D31" w:rsidP="00061F3C">
            <w:pPr>
              <w:pStyle w:val="0Maintext"/>
              <w:spacing w:after="0" w:afterAutospacing="0" w:line="320" w:lineRule="exact"/>
              <w:ind w:firstLine="0"/>
              <w:jc w:val="center"/>
              <w:rPr>
                <w:color w:val="auto"/>
                <w:lang w:val="en-US" w:eastAsia="ko-KR"/>
              </w:rPr>
            </w:pPr>
            <w:r>
              <w:rPr>
                <w:rFonts w:hint="eastAsia"/>
                <w:color w:val="auto"/>
                <w:lang w:val="en-US" w:eastAsia="ko-KR"/>
              </w:rPr>
              <w:t>B</w:t>
            </w:r>
            <w:r w:rsidR="00061F3C">
              <w:rPr>
                <w:color w:val="auto"/>
                <w:lang w:val="en-US" w:eastAsia="ko-KR"/>
              </w:rPr>
              <w:t>7</w:t>
            </w:r>
          </w:p>
        </w:tc>
        <w:tc>
          <w:tcPr>
            <w:tcW w:w="6662" w:type="dxa"/>
            <w:shd w:val="clear" w:color="auto" w:fill="auto"/>
          </w:tcPr>
          <w:p w14:paraId="59E61AAD" w14:textId="015C8914" w:rsidR="004C3D31" w:rsidRDefault="004C3D31" w:rsidP="00D20D18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  <w:r>
              <w:rPr>
                <w:color w:val="auto"/>
                <w:lang w:val="en-US" w:eastAsia="ko-KR"/>
              </w:rPr>
              <w:t>For Scheme 2, how to determine transmission time of PSFCH in Option 2 (</w:t>
            </w:r>
            <w:r w:rsidRPr="00AE3F93">
              <w:rPr>
                <w:color w:val="auto"/>
                <w:lang w:val="en-US" w:eastAsia="ko-KR"/>
              </w:rPr>
              <w:t>PSFCH occasion is derived by a slot where expected/potential resource conflict occurs on PSSCH resource indicated by UE-B’s SCI</w:t>
            </w:r>
            <w:r>
              <w:rPr>
                <w:color w:val="auto"/>
                <w:lang w:val="en-US" w:eastAsia="ko-KR"/>
              </w:rPr>
              <w:t>), decision of the t</w:t>
            </w:r>
            <w:r w:rsidRPr="003350FF">
              <w:rPr>
                <w:rFonts w:cs="Times"/>
                <w:iCs/>
              </w:rPr>
              <w:t xml:space="preserve">ime gap </w:t>
            </w:r>
            <w:r>
              <w:rPr>
                <w:rFonts w:cs="Times"/>
                <w:iCs/>
              </w:rPr>
              <w:t xml:space="preserve">(X value) </w:t>
            </w:r>
            <w:r w:rsidRPr="003350FF">
              <w:rPr>
                <w:rFonts w:cs="Times"/>
                <w:iCs/>
              </w:rPr>
              <w:t>between the PSFCH and SCI(s) scheduling conflicting TBs</w:t>
            </w:r>
          </w:p>
        </w:tc>
        <w:tc>
          <w:tcPr>
            <w:tcW w:w="1701" w:type="dxa"/>
            <w:vMerge/>
            <w:shd w:val="clear" w:color="auto" w:fill="auto"/>
          </w:tcPr>
          <w:p w14:paraId="6B9A57C8" w14:textId="2DCD2BB3" w:rsidR="004C3D31" w:rsidRPr="0088572F" w:rsidRDefault="004C3D31" w:rsidP="0088572F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</w:p>
        </w:tc>
      </w:tr>
      <w:tr w:rsidR="004C3D31" w14:paraId="568EC3AF" w14:textId="593E4402" w:rsidTr="00C65167">
        <w:tc>
          <w:tcPr>
            <w:tcW w:w="1271" w:type="dxa"/>
            <w:vMerge/>
            <w:shd w:val="clear" w:color="auto" w:fill="auto"/>
          </w:tcPr>
          <w:p w14:paraId="30733953" w14:textId="77777777" w:rsidR="004C3D31" w:rsidRPr="0088572F" w:rsidRDefault="004C3D31" w:rsidP="002A16B8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</w:p>
        </w:tc>
        <w:tc>
          <w:tcPr>
            <w:tcW w:w="567" w:type="dxa"/>
            <w:vAlign w:val="center"/>
          </w:tcPr>
          <w:p w14:paraId="4F6AF21A" w14:textId="26AC5AF6" w:rsidR="004C3D31" w:rsidRDefault="004C3D31" w:rsidP="00061F3C">
            <w:pPr>
              <w:pStyle w:val="0Maintext"/>
              <w:spacing w:after="0" w:afterAutospacing="0" w:line="320" w:lineRule="exact"/>
              <w:ind w:firstLine="0"/>
              <w:jc w:val="center"/>
              <w:rPr>
                <w:color w:val="auto"/>
                <w:lang w:val="en-US" w:eastAsia="ko-KR"/>
              </w:rPr>
            </w:pPr>
            <w:r>
              <w:rPr>
                <w:lang w:eastAsia="ko-KR"/>
              </w:rPr>
              <w:t>B</w:t>
            </w:r>
            <w:r w:rsidR="00061F3C">
              <w:rPr>
                <w:lang w:eastAsia="ko-KR"/>
              </w:rPr>
              <w:t>8</w:t>
            </w:r>
          </w:p>
        </w:tc>
        <w:tc>
          <w:tcPr>
            <w:tcW w:w="6662" w:type="dxa"/>
            <w:shd w:val="clear" w:color="auto" w:fill="auto"/>
          </w:tcPr>
          <w:p w14:paraId="54D6BE30" w14:textId="3CF4673A" w:rsidR="004C3D31" w:rsidRDefault="004C3D31" w:rsidP="002A16B8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  <w:r>
              <w:rPr>
                <w:color w:val="auto"/>
                <w:lang w:val="en-US" w:eastAsia="ko-KR"/>
              </w:rPr>
              <w:t>Details on PSFCH resource indexing in Scheme 2.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4B231C" w14:textId="6486C133" w:rsidR="004C3D31" w:rsidRDefault="004C3D31" w:rsidP="00A05FCA">
            <w:pPr>
              <w:pStyle w:val="0Maintext"/>
              <w:spacing w:after="0" w:afterAutospacing="0" w:line="320" w:lineRule="exact"/>
              <w:ind w:firstLine="0"/>
              <w:jc w:val="center"/>
              <w:rPr>
                <w:color w:val="auto"/>
                <w:lang w:val="en-US" w:eastAsia="ko-KR"/>
              </w:rPr>
            </w:pPr>
            <w:r>
              <w:rPr>
                <w:rFonts w:hint="eastAsia"/>
                <w:color w:val="auto"/>
                <w:lang w:val="en-US" w:eastAsia="ko-KR"/>
              </w:rPr>
              <w:t>No</w:t>
            </w:r>
          </w:p>
        </w:tc>
      </w:tr>
      <w:tr w:rsidR="004C3D31" w14:paraId="45E1BAC6" w14:textId="77777777" w:rsidTr="00C65167">
        <w:tc>
          <w:tcPr>
            <w:tcW w:w="1271" w:type="dxa"/>
            <w:vMerge/>
            <w:shd w:val="clear" w:color="auto" w:fill="auto"/>
          </w:tcPr>
          <w:p w14:paraId="6DE0292C" w14:textId="77777777" w:rsidR="004C3D31" w:rsidRPr="0088572F" w:rsidRDefault="004C3D31" w:rsidP="002A16B8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</w:p>
        </w:tc>
        <w:tc>
          <w:tcPr>
            <w:tcW w:w="567" w:type="dxa"/>
            <w:vAlign w:val="center"/>
          </w:tcPr>
          <w:p w14:paraId="4B986908" w14:textId="1C472821" w:rsidR="004C3D31" w:rsidRDefault="004C3D31" w:rsidP="00061F3C">
            <w:pPr>
              <w:pStyle w:val="0Maintext"/>
              <w:spacing w:after="0" w:afterAutospacing="0" w:line="320" w:lineRule="exact"/>
              <w:ind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  <w:r w:rsidR="00061F3C">
              <w:rPr>
                <w:lang w:eastAsia="ko-KR"/>
              </w:rPr>
              <w:t>9</w:t>
            </w:r>
          </w:p>
        </w:tc>
        <w:tc>
          <w:tcPr>
            <w:tcW w:w="6662" w:type="dxa"/>
            <w:shd w:val="clear" w:color="auto" w:fill="auto"/>
          </w:tcPr>
          <w:p w14:paraId="31022F0D" w14:textId="07588016" w:rsidR="004C3D31" w:rsidRDefault="004C3D31" w:rsidP="002A16B8">
            <w:pPr>
              <w:pStyle w:val="0Maintext"/>
              <w:spacing w:after="0" w:afterAutospacing="0" w:line="320" w:lineRule="exact"/>
              <w:ind w:firstLine="0"/>
              <w:rPr>
                <w:color w:val="auto"/>
                <w:lang w:val="en-US" w:eastAsia="ko-KR"/>
              </w:rPr>
            </w:pPr>
            <w:r>
              <w:rPr>
                <w:rFonts w:hint="eastAsia"/>
                <w:color w:val="auto"/>
                <w:lang w:val="en-US" w:eastAsia="ko-KR"/>
              </w:rPr>
              <w:t xml:space="preserve">Whether/how to multiplex resource conflict information in Scheme 2 and </w:t>
            </w:r>
            <w:r>
              <w:rPr>
                <w:color w:val="auto"/>
                <w:lang w:val="en-US" w:eastAsia="ko-KR"/>
              </w:rPr>
              <w:t xml:space="preserve">SL </w:t>
            </w:r>
            <w:r>
              <w:rPr>
                <w:rFonts w:hint="eastAsia"/>
                <w:color w:val="auto"/>
                <w:lang w:val="en-US" w:eastAsia="ko-KR"/>
              </w:rPr>
              <w:t>HARQ-ARQ feedback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D3C2B7" w14:textId="6901A491" w:rsidR="004C3D31" w:rsidRPr="00C65167" w:rsidRDefault="004C3D31" w:rsidP="00A05FCA">
            <w:pPr>
              <w:pStyle w:val="0Maintext"/>
              <w:spacing w:after="0" w:afterAutospacing="0" w:line="320" w:lineRule="exact"/>
              <w:ind w:firstLine="0"/>
              <w:jc w:val="center"/>
              <w:rPr>
                <w:color w:val="auto"/>
                <w:lang w:val="en-US" w:eastAsia="ko-KR"/>
              </w:rPr>
            </w:pPr>
            <w:r>
              <w:rPr>
                <w:color w:val="auto"/>
                <w:lang w:val="en-US" w:eastAsia="ko-KR"/>
              </w:rPr>
              <w:t>No</w:t>
            </w:r>
          </w:p>
        </w:tc>
      </w:tr>
    </w:tbl>
    <w:p w14:paraId="7496B2D5" w14:textId="5C6E911A" w:rsidR="0078647F" w:rsidRPr="0088572F" w:rsidRDefault="0078647F" w:rsidP="0078647F">
      <w:pPr>
        <w:pStyle w:val="0Maintext"/>
        <w:spacing w:before="240" w:after="120" w:afterAutospacing="0" w:line="240" w:lineRule="auto"/>
        <w:ind w:firstLine="0"/>
        <w:rPr>
          <w:color w:val="000000"/>
          <w:lang w:val="en-US"/>
        </w:rPr>
      </w:pPr>
      <w:r w:rsidRPr="0088572F">
        <w:rPr>
          <w:color w:val="000000"/>
          <w:lang w:val="en-US"/>
        </w:rPr>
        <w:t xml:space="preserve">The remaining issues for </w:t>
      </w:r>
      <w:r w:rsidR="00B3233D">
        <w:rPr>
          <w:color w:val="auto"/>
          <w:lang w:val="en-US" w:eastAsia="ko-KR"/>
        </w:rPr>
        <w:t>Rel-17 NR sidelink enhancement</w:t>
      </w:r>
      <w:r w:rsidR="00B3233D" w:rsidRPr="0088572F">
        <w:rPr>
          <w:color w:val="000000"/>
          <w:lang w:val="en-US"/>
        </w:rPr>
        <w:t xml:space="preserve"> </w:t>
      </w:r>
      <w:r w:rsidRPr="0088572F">
        <w:rPr>
          <w:color w:val="000000"/>
          <w:lang w:val="en-US"/>
        </w:rPr>
        <w:t xml:space="preserve">would require considerable work at least in RAN1 over the next WG meeting. </w:t>
      </w:r>
      <w:r w:rsidR="00802EEC">
        <w:rPr>
          <w:rFonts w:hint="eastAsia"/>
          <w:color w:val="000000"/>
          <w:lang w:val="en-US" w:eastAsia="ko-KR"/>
        </w:rPr>
        <w:t xml:space="preserve">We estimate that </w:t>
      </w:r>
      <w:r w:rsidRPr="0088572F">
        <w:rPr>
          <w:color w:val="000000"/>
          <w:lang w:val="en-US"/>
        </w:rPr>
        <w:t xml:space="preserve">RAN1 would need </w:t>
      </w:r>
      <w:r w:rsidRPr="0088572F">
        <w:rPr>
          <w:b/>
          <w:color w:val="000000"/>
          <w:lang w:val="en-US"/>
        </w:rPr>
        <w:t xml:space="preserve">at least </w:t>
      </w:r>
      <w:r w:rsidR="006B2F9E">
        <w:rPr>
          <w:b/>
          <w:color w:val="000000"/>
          <w:lang w:val="en-US"/>
        </w:rPr>
        <w:t xml:space="preserve">2 RAN1 meetings </w:t>
      </w:r>
      <w:r w:rsidRPr="0088572F">
        <w:rPr>
          <w:color w:val="000000"/>
          <w:lang w:val="en-US"/>
        </w:rPr>
        <w:t xml:space="preserve">to complete this task. Furthermore, as noted in the table above, a number of </w:t>
      </w:r>
      <w:r w:rsidR="001B36A5">
        <w:rPr>
          <w:color w:val="000000"/>
          <w:lang w:val="en-US"/>
        </w:rPr>
        <w:t>remaining</w:t>
      </w:r>
      <w:r w:rsidRPr="0088572F">
        <w:rPr>
          <w:color w:val="000000"/>
          <w:lang w:val="en-US"/>
        </w:rPr>
        <w:t xml:space="preserve"> RAN1 issues potentially require RAN2 specification </w:t>
      </w:r>
      <w:r w:rsidR="003E3FFD" w:rsidRPr="0088572F">
        <w:rPr>
          <w:color w:val="000000"/>
          <w:lang w:val="en-US"/>
        </w:rPr>
        <w:t>support</w:t>
      </w:r>
      <w:r w:rsidRPr="0088572F">
        <w:rPr>
          <w:color w:val="000000"/>
          <w:lang w:val="en-US"/>
        </w:rPr>
        <w:t>.</w:t>
      </w:r>
    </w:p>
    <w:p w14:paraId="627CF6A9" w14:textId="2B13EA64" w:rsidR="003E3FFD" w:rsidRDefault="003E3FFD" w:rsidP="0078647F">
      <w:pPr>
        <w:pStyle w:val="0Maintext"/>
        <w:spacing w:before="240" w:after="120" w:afterAutospacing="0" w:line="240" w:lineRule="auto"/>
        <w:ind w:firstLine="0"/>
        <w:rPr>
          <w:color w:val="000000"/>
          <w:lang w:val="en-US"/>
        </w:rPr>
      </w:pPr>
      <w:r w:rsidRPr="0088572F">
        <w:rPr>
          <w:color w:val="000000"/>
          <w:lang w:val="en-US"/>
        </w:rPr>
        <w:t>Note that the issues list</w:t>
      </w:r>
      <w:r w:rsidR="00802EEC">
        <w:rPr>
          <w:rFonts w:hint="eastAsia"/>
          <w:color w:val="000000"/>
          <w:lang w:val="en-US" w:eastAsia="ko-KR"/>
        </w:rPr>
        <w:t>ed</w:t>
      </w:r>
      <w:r w:rsidRPr="0088572F">
        <w:rPr>
          <w:color w:val="000000"/>
          <w:lang w:val="en-US"/>
        </w:rPr>
        <w:t xml:space="preserve"> above are </w:t>
      </w:r>
      <w:r w:rsidRPr="0088572F">
        <w:rPr>
          <w:b/>
          <w:color w:val="000000"/>
          <w:lang w:val="en-US"/>
        </w:rPr>
        <w:t>only those which are critical</w:t>
      </w:r>
      <w:r w:rsidRPr="0088572F">
        <w:rPr>
          <w:color w:val="000000"/>
          <w:lang w:val="en-US"/>
        </w:rPr>
        <w:t xml:space="preserve"> in terms of making </w:t>
      </w:r>
      <w:r w:rsidR="006B2F9E">
        <w:rPr>
          <w:color w:val="auto"/>
          <w:lang w:val="en-US" w:eastAsia="ko-KR"/>
        </w:rPr>
        <w:t>Rel-17 NR sidelink enhancement</w:t>
      </w:r>
      <w:r w:rsidR="006B2F9E" w:rsidRPr="0088572F">
        <w:rPr>
          <w:color w:val="000000"/>
          <w:lang w:val="en-US"/>
        </w:rPr>
        <w:t xml:space="preserve"> </w:t>
      </w:r>
      <w:r w:rsidRPr="0088572F">
        <w:rPr>
          <w:color w:val="000000"/>
          <w:lang w:val="en-US"/>
        </w:rPr>
        <w:t>operational. There could be other issues from individual companies in RAN1#</w:t>
      </w:r>
      <w:r w:rsidR="006B2F9E">
        <w:rPr>
          <w:color w:val="000000"/>
          <w:lang w:val="en-US"/>
        </w:rPr>
        <w:t>10</w:t>
      </w:r>
      <w:r w:rsidR="00D82BE5">
        <w:rPr>
          <w:color w:val="000000"/>
          <w:lang w:val="en-US"/>
        </w:rPr>
        <w:t>7bis-e</w:t>
      </w:r>
      <w:r w:rsidR="00C512F4" w:rsidRPr="0088572F">
        <w:rPr>
          <w:color w:val="000000"/>
          <w:lang w:val="en-US"/>
        </w:rPr>
        <w:t xml:space="preserve"> which might not be considered as essential </w:t>
      </w:r>
      <w:r w:rsidRPr="0088572F">
        <w:rPr>
          <w:color w:val="000000"/>
          <w:lang w:val="en-US"/>
        </w:rPr>
        <w:t>from other companies’ point of view.</w:t>
      </w:r>
    </w:p>
    <w:p w14:paraId="26D27CEC" w14:textId="00E7CF17" w:rsidR="00147446" w:rsidRPr="006117C7" w:rsidRDefault="00D27CEC" w:rsidP="0078647F">
      <w:pPr>
        <w:pStyle w:val="0Maintext"/>
        <w:spacing w:before="240" w:after="120" w:afterAutospacing="0" w:line="240" w:lineRule="auto"/>
        <w:ind w:firstLine="0"/>
        <w:rPr>
          <w:color w:val="000000"/>
          <w:lang w:val="en-US"/>
        </w:rPr>
      </w:pPr>
      <w:r w:rsidRPr="006117C7">
        <w:rPr>
          <w:color w:val="000000"/>
          <w:lang w:val="en-US"/>
        </w:rPr>
        <w:t>On the other hand, Scheme 1 can be categorized into two</w:t>
      </w:r>
      <w:r w:rsidR="00823B09" w:rsidRPr="006117C7">
        <w:rPr>
          <w:color w:val="000000"/>
          <w:lang w:val="en-US"/>
        </w:rPr>
        <w:t xml:space="preserve"> sub-schemes</w:t>
      </w:r>
      <w:r w:rsidR="000B41D3" w:rsidRPr="006117C7">
        <w:rPr>
          <w:color w:val="000000"/>
          <w:lang w:val="en-US"/>
        </w:rPr>
        <w:t xml:space="preserve"> depending on how inter-UE coordination</w:t>
      </w:r>
      <w:r w:rsidR="00823B09" w:rsidRPr="006117C7">
        <w:rPr>
          <w:color w:val="000000"/>
          <w:lang w:val="en-US"/>
        </w:rPr>
        <w:t xml:space="preserve"> operation</w:t>
      </w:r>
      <w:r w:rsidR="000B41D3" w:rsidRPr="006117C7">
        <w:rPr>
          <w:color w:val="000000"/>
          <w:lang w:val="en-US"/>
        </w:rPr>
        <w:t xml:space="preserve"> is triggered</w:t>
      </w:r>
      <w:r w:rsidRPr="006117C7">
        <w:rPr>
          <w:color w:val="000000"/>
          <w:lang w:val="en-US"/>
        </w:rPr>
        <w:t xml:space="preserve">: 1) </w:t>
      </w:r>
      <w:r w:rsidR="0014052B" w:rsidRPr="006117C7">
        <w:rPr>
          <w:color w:val="000000"/>
          <w:lang w:val="en-US"/>
        </w:rPr>
        <w:t>based on explicit request from UE-B</w:t>
      </w:r>
      <w:r w:rsidRPr="006117C7">
        <w:rPr>
          <w:color w:val="000000"/>
          <w:lang w:val="en-US"/>
        </w:rPr>
        <w:t xml:space="preserve"> and 2) </w:t>
      </w:r>
      <w:r w:rsidR="0014052B" w:rsidRPr="006117C7">
        <w:rPr>
          <w:color w:val="000000"/>
          <w:lang w:val="en-US"/>
        </w:rPr>
        <w:t>other than explicit request from UE-B (e.g., based on some conditions in UE-A)</w:t>
      </w:r>
      <w:r w:rsidRPr="006117C7">
        <w:rPr>
          <w:color w:val="000000"/>
          <w:lang w:val="en-US"/>
        </w:rPr>
        <w:t xml:space="preserve">. </w:t>
      </w:r>
      <w:r w:rsidR="00147446" w:rsidRPr="006117C7">
        <w:rPr>
          <w:color w:val="000000"/>
          <w:lang w:val="en-US"/>
        </w:rPr>
        <w:t>The support of the other approach was agreed as a working assumption but there have been many remaining details to operate it, because m</w:t>
      </w:r>
      <w:r w:rsidR="0014052B" w:rsidRPr="006117C7">
        <w:rPr>
          <w:color w:val="000000"/>
          <w:lang w:val="en-US"/>
        </w:rPr>
        <w:t>ost of</w:t>
      </w:r>
      <w:r w:rsidRPr="006117C7">
        <w:rPr>
          <w:color w:val="000000"/>
          <w:lang w:val="en-US"/>
        </w:rPr>
        <w:t xml:space="preserve"> discussions have been focused on explicit request-based approach</w:t>
      </w:r>
      <w:r w:rsidR="00147446" w:rsidRPr="006117C7">
        <w:rPr>
          <w:color w:val="000000"/>
          <w:lang w:val="en-US"/>
        </w:rPr>
        <w:t>.</w:t>
      </w:r>
      <w:r w:rsidR="00147446" w:rsidRPr="006117C7">
        <w:rPr>
          <w:rFonts w:hint="eastAsia"/>
          <w:color w:val="000000"/>
          <w:lang w:val="en-US" w:eastAsia="ko-KR"/>
        </w:rPr>
        <w:t xml:space="preserve"> S</w:t>
      </w:r>
      <w:r w:rsidR="00147446" w:rsidRPr="006117C7">
        <w:rPr>
          <w:color w:val="000000"/>
          <w:lang w:val="en-US" w:eastAsia="ko-KR"/>
        </w:rPr>
        <w:t xml:space="preserve">o, </w:t>
      </w:r>
      <w:r w:rsidR="00823B09" w:rsidRPr="006117C7">
        <w:rPr>
          <w:color w:val="000000"/>
          <w:lang w:val="en-US"/>
        </w:rPr>
        <w:t xml:space="preserve">it is expected the other approach (i.e., Scheme 1 with other than explicit request-based approach) require lots of specification works in RAN1. </w:t>
      </w:r>
      <w:r w:rsidR="00C35CA5" w:rsidRPr="006117C7">
        <w:rPr>
          <w:color w:val="000000"/>
          <w:lang w:val="en-US"/>
        </w:rPr>
        <w:t>Even though we understand the motivation of introducing the other approach, it is desirable to rule it out from Rel-17 to complete Rel-17 NR sidelink enhancement work.</w:t>
      </w:r>
    </w:p>
    <w:p w14:paraId="712C7171" w14:textId="3481BCDE" w:rsidR="002557F6" w:rsidRDefault="0014052B" w:rsidP="0078647F">
      <w:pPr>
        <w:pStyle w:val="0Maintext"/>
        <w:spacing w:before="240" w:after="120" w:afterAutospacing="0" w:line="240" w:lineRule="auto"/>
        <w:ind w:firstLine="0"/>
        <w:rPr>
          <w:color w:val="000000"/>
          <w:lang w:val="en-US"/>
        </w:rPr>
      </w:pPr>
      <w:r w:rsidRPr="006117C7">
        <w:rPr>
          <w:color w:val="000000"/>
          <w:lang w:val="en-US"/>
        </w:rPr>
        <w:t>Also, regarding which container is used for delivering inter-UE coordination information from UE-A to UE-B in Scheme 1,</w:t>
      </w:r>
      <w:r w:rsidR="00C35CA5" w:rsidRPr="006117C7">
        <w:rPr>
          <w:color w:val="000000"/>
          <w:lang w:val="en-US"/>
        </w:rPr>
        <w:t xml:space="preserve"> two options were discussed: 1) using MAC-CE </w:t>
      </w:r>
      <w:r w:rsidRPr="006117C7">
        <w:rPr>
          <w:color w:val="000000"/>
          <w:lang w:val="en-US"/>
        </w:rPr>
        <w:t>or 2</w:t>
      </w:r>
      <w:r w:rsidRPr="006117C7">
        <w:rPr>
          <w:color w:val="000000"/>
          <w:vertAlign w:val="superscript"/>
          <w:lang w:val="en-US"/>
        </w:rPr>
        <w:t>nd</w:t>
      </w:r>
      <w:r w:rsidRPr="006117C7">
        <w:rPr>
          <w:color w:val="000000"/>
          <w:lang w:val="en-US"/>
        </w:rPr>
        <w:t xml:space="preserve"> SCI </w:t>
      </w:r>
      <w:r w:rsidR="00C35CA5" w:rsidRPr="006117C7">
        <w:rPr>
          <w:color w:val="000000"/>
          <w:lang w:val="en-US"/>
        </w:rPr>
        <w:t xml:space="preserve">depending on the amount of inter-UE coordination information to be delivered, 2) using MAC-CE only. </w:t>
      </w:r>
      <w:r w:rsidR="002557F6" w:rsidRPr="006117C7">
        <w:rPr>
          <w:color w:val="000000"/>
          <w:lang w:val="en-US"/>
        </w:rPr>
        <w:t>The 2</w:t>
      </w:r>
      <w:r w:rsidR="002557F6" w:rsidRPr="006117C7">
        <w:rPr>
          <w:color w:val="000000"/>
          <w:vertAlign w:val="superscript"/>
          <w:lang w:val="en-US"/>
        </w:rPr>
        <w:t>nd</w:t>
      </w:r>
      <w:r w:rsidR="002557F6" w:rsidRPr="006117C7">
        <w:rPr>
          <w:color w:val="000000"/>
          <w:lang w:val="en-US"/>
        </w:rPr>
        <w:t xml:space="preserve"> option was agreed but due to strong concern on having duplicated function to signal inter-UE coordination information, the 1</w:t>
      </w:r>
      <w:r w:rsidR="002557F6" w:rsidRPr="006117C7">
        <w:rPr>
          <w:color w:val="000000"/>
          <w:vertAlign w:val="superscript"/>
          <w:lang w:val="en-US"/>
        </w:rPr>
        <w:t>st</w:t>
      </w:r>
      <w:r w:rsidR="002557F6" w:rsidRPr="006117C7">
        <w:rPr>
          <w:color w:val="000000"/>
          <w:lang w:val="en-US"/>
        </w:rPr>
        <w:t xml:space="preserve"> option was agreed as a working assumption. </w:t>
      </w:r>
      <w:r w:rsidRPr="006117C7">
        <w:rPr>
          <w:color w:val="000000"/>
          <w:lang w:val="en-US"/>
        </w:rPr>
        <w:t xml:space="preserve">We </w:t>
      </w:r>
      <w:r w:rsidR="002557F6" w:rsidRPr="006117C7">
        <w:rPr>
          <w:color w:val="000000"/>
          <w:lang w:val="en-US"/>
        </w:rPr>
        <w:t xml:space="preserve">still </w:t>
      </w:r>
      <w:r w:rsidRPr="006117C7">
        <w:rPr>
          <w:color w:val="000000"/>
          <w:lang w:val="en-US"/>
        </w:rPr>
        <w:t xml:space="preserve">don’t think that </w:t>
      </w:r>
      <w:r w:rsidR="002557F6" w:rsidRPr="006117C7">
        <w:rPr>
          <w:color w:val="000000"/>
          <w:lang w:val="en-US"/>
        </w:rPr>
        <w:t>the 1</w:t>
      </w:r>
      <w:r w:rsidR="002557F6" w:rsidRPr="006117C7">
        <w:rPr>
          <w:color w:val="000000"/>
          <w:vertAlign w:val="superscript"/>
          <w:lang w:val="en-US"/>
        </w:rPr>
        <w:t>st</w:t>
      </w:r>
      <w:r w:rsidR="002557F6" w:rsidRPr="006117C7">
        <w:rPr>
          <w:color w:val="000000"/>
          <w:lang w:val="en-US"/>
        </w:rPr>
        <w:t xml:space="preserve"> option</w:t>
      </w:r>
      <w:r w:rsidRPr="006117C7">
        <w:rPr>
          <w:color w:val="000000"/>
          <w:lang w:val="en-US"/>
        </w:rPr>
        <w:t xml:space="preserve"> is </w:t>
      </w:r>
      <w:r w:rsidR="002557F6" w:rsidRPr="006117C7">
        <w:rPr>
          <w:color w:val="000000"/>
          <w:lang w:val="en-US"/>
        </w:rPr>
        <w:t>necessary because it makes Rel-17 sidelink systems complicated unnecessarily while requiring more specification efforts without providing significant performance benefit.</w:t>
      </w:r>
    </w:p>
    <w:p w14:paraId="63311617" w14:textId="48B5B177" w:rsidR="00732CE1" w:rsidRPr="0078647F" w:rsidRDefault="00732CE1" w:rsidP="00213DB0">
      <w:pPr>
        <w:pStyle w:val="1"/>
        <w:numPr>
          <w:ilvl w:val="0"/>
          <w:numId w:val="2"/>
        </w:numPr>
        <w:spacing w:after="0" w:line="240" w:lineRule="auto"/>
        <w:ind w:left="403" w:hanging="403"/>
        <w:jc w:val="both"/>
        <w:rPr>
          <w:b/>
          <w:color w:val="auto"/>
          <w:sz w:val="28"/>
          <w:lang w:val="en-US"/>
        </w:rPr>
      </w:pPr>
      <w:r w:rsidRPr="0078647F">
        <w:rPr>
          <w:b/>
          <w:color w:val="auto"/>
          <w:sz w:val="28"/>
          <w:lang w:val="en-US"/>
        </w:rPr>
        <w:t>Handling of the open issues in upcoming WG meetings</w:t>
      </w:r>
    </w:p>
    <w:p w14:paraId="30B5EFD2" w14:textId="702BD2AA" w:rsidR="006B2F9E" w:rsidRDefault="00C14812" w:rsidP="00CB06ED">
      <w:pPr>
        <w:pStyle w:val="0Maintext"/>
        <w:spacing w:before="120" w:after="120" w:afterAutospacing="0" w:line="240" w:lineRule="auto"/>
        <w:ind w:firstLine="0"/>
        <w:rPr>
          <w:b/>
          <w:color w:val="auto"/>
          <w:lang w:val="en-US" w:eastAsia="ko-KR"/>
        </w:rPr>
      </w:pPr>
      <w:r>
        <w:rPr>
          <w:rFonts w:hint="eastAsia"/>
          <w:color w:val="auto"/>
          <w:lang w:val="en-US"/>
        </w:rPr>
        <w:t xml:space="preserve">Considering the amount of work that needs to be done for completion of </w:t>
      </w:r>
      <w:r w:rsidR="000C4DE1">
        <w:rPr>
          <w:color w:val="auto"/>
          <w:lang w:val="en-US" w:eastAsia="ko-KR"/>
        </w:rPr>
        <w:t>Rel-17 NR sidelink enhancement</w:t>
      </w:r>
      <w:r>
        <w:rPr>
          <w:color w:val="auto"/>
          <w:lang w:val="en-US"/>
        </w:rPr>
        <w:t>, it would be beneficial if RAN can provide some guidelines for handling this in RAN1. Emphasis should be placed on completing the work in the first quarter of 202</w:t>
      </w:r>
      <w:r w:rsidR="00BC5573">
        <w:rPr>
          <w:color w:val="auto"/>
          <w:lang w:val="en-US"/>
        </w:rPr>
        <w:t>2</w:t>
      </w:r>
      <w:r>
        <w:rPr>
          <w:color w:val="auto"/>
          <w:lang w:val="en-US"/>
        </w:rPr>
        <w:t xml:space="preserve"> without jeopardizing the Rel-1</w:t>
      </w:r>
      <w:r w:rsidR="00BC5573">
        <w:rPr>
          <w:color w:val="auto"/>
          <w:lang w:val="en-US"/>
        </w:rPr>
        <w:t>8</w:t>
      </w:r>
      <w:r>
        <w:rPr>
          <w:color w:val="auto"/>
          <w:lang w:val="en-US"/>
        </w:rPr>
        <w:t xml:space="preserve"> schedule of other working groups. With this in mind, the following proposals are provided for consideration.</w:t>
      </w:r>
    </w:p>
    <w:p w14:paraId="4EBE1B76" w14:textId="1E7CB7DA" w:rsidR="006B2F9E" w:rsidRPr="004651CA" w:rsidRDefault="00D82BE5" w:rsidP="006B2F9E">
      <w:pPr>
        <w:pStyle w:val="0Maintext"/>
        <w:spacing w:before="360" w:after="120" w:afterAutospacing="0" w:line="240" w:lineRule="auto"/>
        <w:ind w:firstLine="0"/>
        <w:rPr>
          <w:b/>
          <w:color w:val="auto"/>
          <w:lang w:val="en-US" w:eastAsia="ko-KR"/>
        </w:rPr>
      </w:pPr>
      <w:r>
        <w:rPr>
          <w:b/>
          <w:color w:val="auto"/>
          <w:lang w:val="en-US" w:eastAsia="ko-KR"/>
        </w:rPr>
        <w:t>Proposal</w:t>
      </w:r>
      <w:r w:rsidR="006B2F9E" w:rsidRPr="004651CA">
        <w:rPr>
          <w:b/>
          <w:color w:val="auto"/>
          <w:lang w:val="en-US" w:eastAsia="ko-KR"/>
        </w:rPr>
        <w:t xml:space="preserve"> 1: Two additional RAN1 meetings (</w:t>
      </w:r>
      <w:r w:rsidR="00E51FFF" w:rsidRPr="004651CA">
        <w:rPr>
          <w:b/>
          <w:color w:val="auto"/>
          <w:lang w:val="en-US" w:eastAsia="ko-KR"/>
        </w:rPr>
        <w:t>RAN1#10</w:t>
      </w:r>
      <w:r>
        <w:rPr>
          <w:b/>
          <w:color w:val="auto"/>
          <w:lang w:val="en-US" w:eastAsia="ko-KR"/>
        </w:rPr>
        <w:t>7bis</w:t>
      </w:r>
      <w:r w:rsidR="00E51FFF" w:rsidRPr="004651CA">
        <w:rPr>
          <w:b/>
          <w:color w:val="auto"/>
          <w:lang w:val="en-US" w:eastAsia="ko-KR"/>
        </w:rPr>
        <w:t xml:space="preserve">-e and RAN1#108-e) </w:t>
      </w:r>
      <w:r>
        <w:rPr>
          <w:b/>
          <w:color w:val="auto"/>
          <w:lang w:val="en-US" w:eastAsia="ko-KR"/>
        </w:rPr>
        <w:t>are</w:t>
      </w:r>
      <w:r w:rsidR="00E51FFF" w:rsidRPr="004651CA">
        <w:rPr>
          <w:b/>
          <w:color w:val="auto"/>
          <w:lang w:val="en-US" w:eastAsia="ko-KR"/>
        </w:rPr>
        <w:t xml:space="preserve"> assigned to complete RAN1 open issues for </w:t>
      </w:r>
      <w:r w:rsidR="006B2F9E" w:rsidRPr="004651CA">
        <w:rPr>
          <w:b/>
          <w:color w:val="auto"/>
          <w:lang w:val="en-US" w:eastAsia="ko-KR"/>
        </w:rPr>
        <w:t>Rel-1</w:t>
      </w:r>
      <w:r w:rsidR="00E51FFF" w:rsidRPr="004651CA">
        <w:rPr>
          <w:b/>
          <w:color w:val="auto"/>
          <w:lang w:val="en-US" w:eastAsia="ko-KR"/>
        </w:rPr>
        <w:t>7</w:t>
      </w:r>
      <w:r w:rsidR="006B2F9E" w:rsidRPr="004651CA">
        <w:rPr>
          <w:b/>
          <w:color w:val="auto"/>
          <w:lang w:val="en-US" w:eastAsia="ko-KR"/>
        </w:rPr>
        <w:t xml:space="preserve"> </w:t>
      </w:r>
      <w:r w:rsidR="00E51FFF" w:rsidRPr="004651CA">
        <w:rPr>
          <w:b/>
          <w:color w:val="auto"/>
          <w:lang w:val="en-US" w:eastAsia="ko-KR"/>
        </w:rPr>
        <w:t>NR sidelink enhancement</w:t>
      </w:r>
      <w:r w:rsidR="006B2F9E" w:rsidRPr="004651CA">
        <w:rPr>
          <w:b/>
          <w:color w:val="auto"/>
          <w:lang w:val="en-US" w:eastAsia="ko-KR"/>
        </w:rPr>
        <w:t>.</w:t>
      </w:r>
    </w:p>
    <w:p w14:paraId="32BE51F6" w14:textId="77777777" w:rsidR="00D82BE5" w:rsidRDefault="00C355E8" w:rsidP="00076CA5">
      <w:pPr>
        <w:pStyle w:val="0Maintext"/>
        <w:spacing w:before="360" w:after="120" w:afterAutospacing="0" w:line="240" w:lineRule="auto"/>
        <w:ind w:firstLine="0"/>
        <w:rPr>
          <w:b/>
          <w:color w:val="auto"/>
          <w:lang w:val="en-US" w:eastAsia="ko-KR"/>
        </w:rPr>
      </w:pPr>
      <w:r w:rsidRPr="004651CA">
        <w:rPr>
          <w:b/>
          <w:color w:val="auto"/>
          <w:lang w:val="en-US" w:eastAsia="ko-KR"/>
        </w:rPr>
        <w:t>Proposal</w:t>
      </w:r>
      <w:r w:rsidR="00143F66" w:rsidRPr="004651CA">
        <w:rPr>
          <w:b/>
          <w:color w:val="auto"/>
          <w:lang w:val="en-US" w:eastAsia="ko-KR"/>
        </w:rPr>
        <w:t xml:space="preserve"> </w:t>
      </w:r>
      <w:r w:rsidR="00E51FFF" w:rsidRPr="004651CA">
        <w:rPr>
          <w:b/>
          <w:color w:val="auto"/>
          <w:lang w:val="en-US" w:eastAsia="ko-KR"/>
        </w:rPr>
        <w:t>2</w:t>
      </w:r>
      <w:r w:rsidRPr="004651CA">
        <w:rPr>
          <w:b/>
          <w:color w:val="auto"/>
          <w:lang w:val="en-US" w:eastAsia="ko-KR"/>
        </w:rPr>
        <w:t>: Focus onl</w:t>
      </w:r>
      <w:r w:rsidR="00BC5573" w:rsidRPr="004651CA">
        <w:rPr>
          <w:b/>
          <w:color w:val="auto"/>
          <w:lang w:val="en-US" w:eastAsia="ko-KR"/>
        </w:rPr>
        <w:t>y on critical issues in RAN1#107bis-e</w:t>
      </w:r>
      <w:r w:rsidR="00E51FFF" w:rsidRPr="004651CA">
        <w:rPr>
          <w:b/>
          <w:color w:val="auto"/>
          <w:lang w:val="en-US" w:eastAsia="ko-KR"/>
        </w:rPr>
        <w:t xml:space="preserve"> and RAN1#108-e</w:t>
      </w:r>
      <w:r w:rsidRPr="004651CA">
        <w:rPr>
          <w:b/>
          <w:color w:val="auto"/>
          <w:lang w:val="en-US" w:eastAsia="ko-KR"/>
        </w:rPr>
        <w:t xml:space="preserve">. Use the issues listed in </w:t>
      </w:r>
      <w:r w:rsidR="00C14812" w:rsidRPr="004651CA">
        <w:rPr>
          <w:b/>
          <w:color w:val="auto"/>
          <w:lang w:val="en-US" w:eastAsia="ko-KR"/>
        </w:rPr>
        <w:t>Table 1</w:t>
      </w:r>
      <w:r w:rsidRPr="004651CA">
        <w:rPr>
          <w:b/>
          <w:color w:val="auto"/>
          <w:lang w:val="en-US" w:eastAsia="ko-KR"/>
        </w:rPr>
        <w:t xml:space="preserve"> as a starting point. No further discussions for non-essential issues.</w:t>
      </w:r>
    </w:p>
    <w:p w14:paraId="41A44928" w14:textId="15CD2CC3" w:rsidR="00C14812" w:rsidRDefault="00C14812" w:rsidP="00C14812">
      <w:pPr>
        <w:pStyle w:val="0Maintext"/>
        <w:spacing w:before="360" w:after="120" w:afterAutospacing="0" w:line="240" w:lineRule="auto"/>
        <w:ind w:firstLine="0"/>
        <w:rPr>
          <w:b/>
          <w:color w:val="auto"/>
          <w:lang w:val="en-US" w:eastAsia="ko-KR"/>
        </w:rPr>
      </w:pPr>
      <w:r w:rsidRPr="004651CA">
        <w:rPr>
          <w:b/>
          <w:color w:val="auto"/>
          <w:lang w:val="en-US" w:eastAsia="ko-KR"/>
        </w:rPr>
        <w:t xml:space="preserve">Proposal </w:t>
      </w:r>
      <w:r w:rsidR="004C3D31">
        <w:rPr>
          <w:b/>
          <w:color w:val="auto"/>
          <w:lang w:val="en-US" w:eastAsia="ko-KR"/>
        </w:rPr>
        <w:t>3</w:t>
      </w:r>
      <w:r w:rsidRPr="004651CA">
        <w:rPr>
          <w:b/>
          <w:color w:val="auto"/>
          <w:lang w:val="en-US" w:eastAsia="ko-KR"/>
        </w:rPr>
        <w:t xml:space="preserve">: Minimize RAN2 impacting decisions in RAN1. If there are any RAN2 impacting decision, </w:t>
      </w:r>
      <w:r w:rsidR="000066E7" w:rsidRPr="004651CA">
        <w:rPr>
          <w:b/>
          <w:color w:val="auto"/>
          <w:lang w:val="en-US" w:eastAsia="ko-KR"/>
        </w:rPr>
        <w:t xml:space="preserve">these should be made </w:t>
      </w:r>
      <w:r w:rsidR="00E51FFF" w:rsidRPr="004651CA">
        <w:rPr>
          <w:b/>
          <w:color w:val="auto"/>
          <w:lang w:val="en-US" w:eastAsia="ko-KR"/>
        </w:rPr>
        <w:t xml:space="preserve">in RAN1#107bis meeting </w:t>
      </w:r>
      <w:r w:rsidR="008153FF" w:rsidRPr="004651CA">
        <w:rPr>
          <w:b/>
          <w:color w:val="auto"/>
          <w:lang w:val="en-US" w:eastAsia="ko-KR"/>
        </w:rPr>
        <w:t>and informed to RAN2</w:t>
      </w:r>
      <w:r w:rsidR="000066E7" w:rsidRPr="004651CA">
        <w:rPr>
          <w:b/>
          <w:color w:val="auto"/>
          <w:lang w:val="en-US" w:eastAsia="ko-KR"/>
        </w:rPr>
        <w:t>.</w:t>
      </w:r>
    </w:p>
    <w:p w14:paraId="33B9DC9B" w14:textId="77777777" w:rsidR="002557F6" w:rsidRPr="006117C7" w:rsidRDefault="004D5CA5" w:rsidP="009244AF">
      <w:pPr>
        <w:pStyle w:val="0Maintext"/>
        <w:spacing w:before="360" w:afterAutospacing="0" w:line="240" w:lineRule="auto"/>
        <w:ind w:firstLine="0"/>
        <w:rPr>
          <w:b/>
          <w:color w:val="auto"/>
          <w:lang w:val="en-US" w:eastAsia="ko-KR"/>
        </w:rPr>
      </w:pPr>
      <w:r w:rsidRPr="006117C7">
        <w:rPr>
          <w:b/>
          <w:color w:val="auto"/>
          <w:lang w:val="en-US" w:eastAsia="ko-KR"/>
        </w:rPr>
        <w:t>Proposal 4: Rel-17 inter-UE coordination does not support the following</w:t>
      </w:r>
      <w:r w:rsidR="002557F6" w:rsidRPr="006117C7">
        <w:rPr>
          <w:b/>
          <w:color w:val="auto"/>
          <w:lang w:val="en-US" w:eastAsia="ko-KR"/>
        </w:rPr>
        <w:t xml:space="preserve">: </w:t>
      </w:r>
    </w:p>
    <w:p w14:paraId="7B3AEFF4" w14:textId="7C510072" w:rsidR="004D5CA5" w:rsidRPr="006117C7" w:rsidRDefault="002557F6" w:rsidP="009244AF">
      <w:pPr>
        <w:pStyle w:val="0Maintext"/>
        <w:numPr>
          <w:ilvl w:val="0"/>
          <w:numId w:val="19"/>
        </w:numPr>
        <w:spacing w:before="60" w:afterAutospacing="0" w:line="240" w:lineRule="auto"/>
        <w:ind w:left="806" w:hanging="403"/>
        <w:rPr>
          <w:b/>
          <w:color w:val="auto"/>
          <w:lang w:val="en-US" w:eastAsia="ko-KR"/>
        </w:rPr>
      </w:pPr>
      <w:r w:rsidRPr="006117C7">
        <w:rPr>
          <w:b/>
          <w:color w:val="auto"/>
          <w:lang w:val="en-US" w:eastAsia="ko-KR"/>
        </w:rPr>
        <w:t>Scheme 1 with other than explicit request-based approach</w:t>
      </w:r>
      <w:r w:rsidR="004D5CA5" w:rsidRPr="006117C7">
        <w:rPr>
          <w:b/>
          <w:color w:val="auto"/>
          <w:lang w:val="en-US" w:eastAsia="ko-KR"/>
        </w:rPr>
        <w:t xml:space="preserve"> </w:t>
      </w:r>
    </w:p>
    <w:p w14:paraId="4A8B02F5" w14:textId="68A7CFA1" w:rsidR="002557F6" w:rsidRPr="006117C7" w:rsidRDefault="009244AF" w:rsidP="009244AF">
      <w:pPr>
        <w:pStyle w:val="0Maintext"/>
        <w:numPr>
          <w:ilvl w:val="0"/>
          <w:numId w:val="20"/>
        </w:numPr>
        <w:spacing w:before="60" w:after="120" w:afterAutospacing="0" w:line="240" w:lineRule="auto"/>
        <w:ind w:left="806" w:hanging="403"/>
        <w:rPr>
          <w:b/>
          <w:color w:val="auto"/>
          <w:lang w:val="en-US" w:eastAsia="ko-KR"/>
        </w:rPr>
      </w:pPr>
      <w:r w:rsidRPr="006117C7">
        <w:rPr>
          <w:b/>
          <w:color w:val="auto"/>
          <w:lang w:val="en-US" w:eastAsia="ko-KR"/>
        </w:rPr>
        <w:t>The other option than using MAC-CE as the container to deliver inter-UE coordination information from UE-A to UE-B in Scheme 1</w:t>
      </w:r>
    </w:p>
    <w:p w14:paraId="111764BA" w14:textId="05CCDDE4" w:rsidR="000066E7" w:rsidRPr="004651CA" w:rsidRDefault="000066E7" w:rsidP="000066E7">
      <w:pPr>
        <w:pStyle w:val="0Maintext"/>
        <w:spacing w:before="360" w:after="120" w:afterAutospacing="0" w:line="240" w:lineRule="auto"/>
        <w:ind w:firstLine="0"/>
        <w:rPr>
          <w:b/>
          <w:color w:val="auto"/>
          <w:lang w:val="en-US" w:eastAsia="ko-KR"/>
        </w:rPr>
      </w:pPr>
      <w:r w:rsidRPr="004651CA">
        <w:rPr>
          <w:b/>
          <w:color w:val="auto"/>
          <w:lang w:val="en-US" w:eastAsia="ko-KR"/>
        </w:rPr>
        <w:t xml:space="preserve">Proposal </w:t>
      </w:r>
      <w:r w:rsidR="004D5CA5">
        <w:rPr>
          <w:b/>
          <w:color w:val="auto"/>
          <w:lang w:val="en-US" w:eastAsia="ko-KR"/>
        </w:rPr>
        <w:t>5</w:t>
      </w:r>
      <w:r w:rsidRPr="004651CA">
        <w:rPr>
          <w:b/>
          <w:color w:val="auto"/>
          <w:lang w:val="en-US" w:eastAsia="ko-KR"/>
        </w:rPr>
        <w:t xml:space="preserve">: </w:t>
      </w:r>
      <w:r w:rsidR="00B23D32">
        <w:rPr>
          <w:b/>
          <w:color w:val="auto"/>
          <w:lang w:val="en-US" w:eastAsia="ko-KR"/>
        </w:rPr>
        <w:t>Rel-18 sidelink enhancements should start in RAN1 after Rel-17 sidelink works are completed in RAN1</w:t>
      </w:r>
      <w:r w:rsidRPr="004651CA">
        <w:rPr>
          <w:b/>
          <w:color w:val="auto"/>
          <w:lang w:val="en-US" w:eastAsia="ko-KR"/>
        </w:rPr>
        <w:t>.</w:t>
      </w:r>
    </w:p>
    <w:p w14:paraId="4C5266A6" w14:textId="5E8F909D" w:rsidR="005E4ADA" w:rsidRPr="0078647F" w:rsidRDefault="00571677" w:rsidP="000066E7">
      <w:pPr>
        <w:pStyle w:val="1"/>
        <w:numPr>
          <w:ilvl w:val="0"/>
          <w:numId w:val="2"/>
        </w:numPr>
        <w:spacing w:after="0" w:line="240" w:lineRule="auto"/>
        <w:ind w:left="403" w:hanging="403"/>
        <w:jc w:val="both"/>
        <w:rPr>
          <w:b/>
          <w:color w:val="auto"/>
          <w:sz w:val="28"/>
          <w:lang w:val="en-US"/>
        </w:rPr>
      </w:pPr>
      <w:r w:rsidRPr="0078647F">
        <w:rPr>
          <w:b/>
          <w:color w:val="auto"/>
          <w:sz w:val="28"/>
          <w:lang w:val="en-US"/>
        </w:rPr>
        <w:lastRenderedPageBreak/>
        <w:t>Conclusion</w:t>
      </w:r>
    </w:p>
    <w:p w14:paraId="1038C081" w14:textId="3D24A62F" w:rsidR="005E4ADA" w:rsidRPr="009F0074" w:rsidRDefault="00FC48BA" w:rsidP="00732CE1">
      <w:pPr>
        <w:pStyle w:val="0Maintext"/>
        <w:spacing w:before="120" w:after="120" w:afterAutospacing="0" w:line="240" w:lineRule="auto"/>
        <w:ind w:firstLine="0"/>
        <w:rPr>
          <w:color w:val="auto"/>
          <w:lang w:val="en-US" w:eastAsia="ko-KR"/>
        </w:rPr>
      </w:pPr>
      <w:r>
        <w:rPr>
          <w:rFonts w:hint="eastAsia"/>
          <w:color w:val="auto"/>
          <w:lang w:val="en-US" w:eastAsia="ko-KR"/>
        </w:rPr>
        <w:t xml:space="preserve">This contribution </w:t>
      </w:r>
      <w:r>
        <w:rPr>
          <w:color w:val="auto"/>
          <w:lang w:val="en-US" w:eastAsia="ko-KR"/>
        </w:rPr>
        <w:t>summarizes</w:t>
      </w:r>
      <w:r>
        <w:rPr>
          <w:rFonts w:hint="eastAsia"/>
          <w:color w:val="auto"/>
          <w:lang w:val="en-US" w:eastAsia="ko-KR"/>
        </w:rPr>
        <w:t xml:space="preserve"> </w:t>
      </w:r>
      <w:r>
        <w:rPr>
          <w:color w:val="auto"/>
          <w:lang w:val="en-US" w:eastAsia="ko-KR"/>
        </w:rPr>
        <w:t>the current status of the Rel-1</w:t>
      </w:r>
      <w:r w:rsidR="004C0418">
        <w:rPr>
          <w:color w:val="auto"/>
          <w:lang w:val="en-US" w:eastAsia="ko-KR"/>
        </w:rPr>
        <w:t>7</w:t>
      </w:r>
      <w:r>
        <w:rPr>
          <w:color w:val="auto"/>
          <w:lang w:val="en-US" w:eastAsia="ko-KR"/>
        </w:rPr>
        <w:t xml:space="preserve"> </w:t>
      </w:r>
      <w:r w:rsidR="004C0418">
        <w:rPr>
          <w:color w:val="auto"/>
          <w:lang w:val="en-US" w:eastAsia="ko-KR"/>
        </w:rPr>
        <w:t>NR sidelink enhancement</w:t>
      </w:r>
      <w:r>
        <w:rPr>
          <w:color w:val="auto"/>
          <w:lang w:val="en-US" w:eastAsia="ko-KR"/>
        </w:rPr>
        <w:t xml:space="preserve"> work item for RAN1 point of view. </w:t>
      </w:r>
      <w:r w:rsidR="004C0418">
        <w:rPr>
          <w:color w:val="auto"/>
          <w:lang w:val="en-US" w:eastAsia="ko-KR"/>
        </w:rPr>
        <w:t>The</w:t>
      </w:r>
      <w:r>
        <w:rPr>
          <w:color w:val="auto"/>
          <w:lang w:val="en-US" w:eastAsia="ko-KR"/>
        </w:rPr>
        <w:t xml:space="preserve"> RAN1 specifications for </w:t>
      </w:r>
      <w:r w:rsidR="004C0418">
        <w:rPr>
          <w:color w:val="auto"/>
          <w:lang w:val="en-US" w:eastAsia="ko-KR"/>
        </w:rPr>
        <w:t xml:space="preserve">Rel-17 NR sidelink enhancement </w:t>
      </w:r>
      <w:r>
        <w:rPr>
          <w:color w:val="auto"/>
          <w:lang w:val="en-US" w:eastAsia="ko-KR"/>
        </w:rPr>
        <w:t xml:space="preserve">is </w:t>
      </w:r>
      <w:r w:rsidR="00C909A3">
        <w:rPr>
          <w:color w:val="auto"/>
          <w:lang w:val="en-US" w:eastAsia="ko-KR"/>
        </w:rPr>
        <w:t>missing significant amount of key details</w:t>
      </w:r>
      <w:r>
        <w:rPr>
          <w:color w:val="auto"/>
          <w:lang w:val="en-US" w:eastAsia="ko-KR"/>
        </w:rPr>
        <w:t xml:space="preserve">. Based on this observation, a list of critical </w:t>
      </w:r>
      <w:r w:rsidR="00C909A3">
        <w:rPr>
          <w:color w:val="auto"/>
          <w:lang w:val="en-US" w:eastAsia="ko-KR"/>
        </w:rPr>
        <w:t>remaining</w:t>
      </w:r>
      <w:r>
        <w:rPr>
          <w:color w:val="auto"/>
          <w:lang w:val="en-US" w:eastAsia="ko-KR"/>
        </w:rPr>
        <w:t xml:space="preserve"> RAN1 issues which need to be resolved is provided along with a number of proposals </w:t>
      </w:r>
      <w:r w:rsidR="00C909A3">
        <w:rPr>
          <w:color w:val="auto"/>
          <w:lang w:val="en-US" w:eastAsia="ko-KR"/>
        </w:rPr>
        <w:t xml:space="preserve">on how to </w:t>
      </w:r>
      <w:r>
        <w:rPr>
          <w:color w:val="auto"/>
          <w:lang w:val="en-US" w:eastAsia="ko-KR"/>
        </w:rPr>
        <w:t>handl</w:t>
      </w:r>
      <w:r w:rsidR="00C909A3">
        <w:rPr>
          <w:color w:val="auto"/>
          <w:lang w:val="en-US" w:eastAsia="ko-KR"/>
        </w:rPr>
        <w:t>e</w:t>
      </w:r>
      <w:r>
        <w:rPr>
          <w:color w:val="auto"/>
          <w:lang w:val="en-US" w:eastAsia="ko-KR"/>
        </w:rPr>
        <w:t xml:space="preserve"> these issues in </w:t>
      </w:r>
      <w:r w:rsidR="00E51FFF" w:rsidRPr="0088572F">
        <w:rPr>
          <w:color w:val="000000"/>
          <w:lang w:val="en-US"/>
        </w:rPr>
        <w:t>the next WG meeting</w:t>
      </w:r>
      <w:r w:rsidR="00E51FFF">
        <w:rPr>
          <w:color w:val="auto"/>
          <w:lang w:val="en-US" w:eastAsia="ko-KR"/>
        </w:rPr>
        <w:t>.</w:t>
      </w:r>
    </w:p>
    <w:p w14:paraId="52624A00" w14:textId="73CAA94D" w:rsidR="005C4CF9" w:rsidRPr="00FC48BA" w:rsidRDefault="001F7321" w:rsidP="00FC48BA">
      <w:pPr>
        <w:pStyle w:val="1"/>
        <w:numPr>
          <w:ilvl w:val="0"/>
          <w:numId w:val="2"/>
        </w:numPr>
        <w:spacing w:after="0" w:line="240" w:lineRule="auto"/>
        <w:ind w:left="403" w:hanging="403"/>
        <w:jc w:val="both"/>
        <w:rPr>
          <w:b/>
          <w:color w:val="auto"/>
          <w:sz w:val="28"/>
          <w:lang w:val="en-US"/>
        </w:rPr>
      </w:pPr>
      <w:r w:rsidRPr="00FC48BA">
        <w:rPr>
          <w:b/>
          <w:color w:val="auto"/>
          <w:sz w:val="28"/>
          <w:lang w:val="en-US"/>
        </w:rPr>
        <w:t>References</w:t>
      </w:r>
    </w:p>
    <w:p w14:paraId="71C82E52" w14:textId="584157BC" w:rsidR="004C0418" w:rsidRPr="004C0418" w:rsidRDefault="004C0418" w:rsidP="004C0418">
      <w:pPr>
        <w:pStyle w:val="reference"/>
        <w:numPr>
          <w:ilvl w:val="0"/>
          <w:numId w:val="3"/>
        </w:numPr>
        <w:autoSpaceDE w:val="0"/>
        <w:autoSpaceDN w:val="0"/>
        <w:adjustRightInd w:val="0"/>
        <w:rPr>
          <w:sz w:val="20"/>
        </w:rPr>
      </w:pPr>
      <w:bookmarkStart w:id="1" w:name="_Ref19702005"/>
      <w:bookmarkEnd w:id="1"/>
      <w:r w:rsidRPr="00047F7A">
        <w:rPr>
          <w:sz w:val="20"/>
        </w:rPr>
        <w:t>3GPP TSG RAN1#10</w:t>
      </w:r>
      <w:r>
        <w:rPr>
          <w:sz w:val="20"/>
        </w:rPr>
        <w:t>7</w:t>
      </w:r>
      <w:r w:rsidRPr="00047F7A">
        <w:rPr>
          <w:sz w:val="20"/>
        </w:rPr>
        <w:t>-e, Final Report of 3GPP TSG RAN.</w:t>
      </w:r>
    </w:p>
    <w:p w14:paraId="3DDE2F77" w14:textId="07C5831D" w:rsidR="00642876" w:rsidRPr="004C0418" w:rsidRDefault="004C0418" w:rsidP="004C0418">
      <w:pPr>
        <w:pStyle w:val="2222"/>
        <w:numPr>
          <w:ilvl w:val="0"/>
          <w:numId w:val="3"/>
        </w:numPr>
        <w:spacing w:before="60" w:after="60" w:line="240" w:lineRule="auto"/>
        <w:ind w:left="357" w:hanging="357"/>
        <w:rPr>
          <w:color w:val="auto"/>
          <w:sz w:val="20"/>
          <w:lang w:val="en-US" w:eastAsia="ko-KR"/>
        </w:rPr>
      </w:pPr>
      <w:r w:rsidRPr="006117C7">
        <w:rPr>
          <w:color w:val="auto"/>
          <w:sz w:val="20"/>
          <w:lang w:val="en-US" w:eastAsia="ko-KR"/>
        </w:rPr>
        <w:t>RP-2</w:t>
      </w:r>
      <w:r w:rsidR="006117C7">
        <w:rPr>
          <w:color w:val="auto"/>
          <w:sz w:val="20"/>
          <w:lang w:val="en-US" w:eastAsia="ko-KR"/>
        </w:rPr>
        <w:t>12880</w:t>
      </w:r>
      <w:bookmarkStart w:id="2" w:name="_GoBack"/>
      <w:bookmarkEnd w:id="2"/>
      <w:r>
        <w:rPr>
          <w:color w:val="auto"/>
          <w:sz w:val="20"/>
          <w:lang w:val="en-US" w:eastAsia="ko-KR"/>
        </w:rPr>
        <w:t xml:space="preserve">, Status Report </w:t>
      </w:r>
      <w:r w:rsidR="006117C7">
        <w:rPr>
          <w:color w:val="auto"/>
          <w:sz w:val="20"/>
          <w:lang w:val="en-US" w:eastAsia="ko-KR"/>
        </w:rPr>
        <w:t>for WI</w:t>
      </w:r>
      <w:r>
        <w:rPr>
          <w:color w:val="auto"/>
          <w:sz w:val="20"/>
          <w:lang w:val="en-US" w:eastAsia="ko-KR"/>
        </w:rPr>
        <w:t>: NR sidelink enhancement, LG Electronics.</w:t>
      </w:r>
    </w:p>
    <w:sectPr w:rsidR="00642876" w:rsidRPr="004C0418" w:rsidSect="00812C8E">
      <w:headerReference w:type="default" r:id="rId11"/>
      <w:pgSz w:w="11906" w:h="16838"/>
      <w:pgMar w:top="1008" w:right="864" w:bottom="1008" w:left="864" w:header="677" w:footer="562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C1B768" w14:textId="77777777" w:rsidR="00935E68" w:rsidRDefault="00935E68">
      <w:pPr>
        <w:spacing w:after="0"/>
      </w:pPr>
      <w:r>
        <w:separator/>
      </w:r>
    </w:p>
  </w:endnote>
  <w:endnote w:type="continuationSeparator" w:id="0">
    <w:p w14:paraId="7CD29D4A" w14:textId="77777777" w:rsidR="00935E68" w:rsidRDefault="00935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ricsson Hilda">
    <w:altName w:val="Cambria"/>
    <w:charset w:val="01"/>
    <w:family w:val="roman"/>
    <w:pitch w:val="variable"/>
  </w:font>
  <w:font w:name="OpenSymbol">
    <w:altName w:val="Times New Roman"/>
    <w:charset w:val="01"/>
    <w:family w:val="auto"/>
    <w:pitch w:val="variable"/>
  </w:font>
  <w:font w:name="Liberation Sans">
    <w:altName w:val="Arial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D1FC0C" w14:textId="77777777" w:rsidR="00935E68" w:rsidRDefault="00935E68">
      <w:pPr>
        <w:spacing w:after="0"/>
      </w:pPr>
      <w:r>
        <w:separator/>
      </w:r>
    </w:p>
  </w:footnote>
  <w:footnote w:type="continuationSeparator" w:id="0">
    <w:p w14:paraId="598ED2E5" w14:textId="77777777" w:rsidR="00935E68" w:rsidRDefault="00935E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C5256" w14:textId="77777777" w:rsidR="000F657E" w:rsidRDefault="000F657E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F1BE9"/>
    <w:multiLevelType w:val="hybridMultilevel"/>
    <w:tmpl w:val="E2D0F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C4E4E"/>
    <w:multiLevelType w:val="multilevel"/>
    <w:tmpl w:val="BBF417D2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1120" w:hanging="720"/>
      </w:pPr>
    </w:lvl>
    <w:lvl w:ilvl="3">
      <w:start w:val="1"/>
      <w:numFmt w:val="decimal"/>
      <w:lvlText w:val="%1.%2.%3.%4"/>
      <w:lvlJc w:val="left"/>
      <w:pPr>
        <w:ind w:left="1480" w:hanging="1080"/>
      </w:pPr>
    </w:lvl>
    <w:lvl w:ilvl="4">
      <w:start w:val="1"/>
      <w:numFmt w:val="decimal"/>
      <w:lvlText w:val="%1.%2.%3.%4.%5"/>
      <w:lvlJc w:val="left"/>
      <w:pPr>
        <w:ind w:left="1840" w:hanging="1440"/>
      </w:pPr>
    </w:lvl>
    <w:lvl w:ilvl="5">
      <w:start w:val="1"/>
      <w:numFmt w:val="decimal"/>
      <w:lvlText w:val="%1.%2.%3.%4.%5.%6"/>
      <w:lvlJc w:val="left"/>
      <w:pPr>
        <w:ind w:left="2200" w:hanging="1800"/>
      </w:pPr>
    </w:lvl>
    <w:lvl w:ilvl="6">
      <w:start w:val="1"/>
      <w:numFmt w:val="decimal"/>
      <w:lvlText w:val="%1.%2.%3.%4.%5.%6.%7"/>
      <w:lvlJc w:val="left"/>
      <w:pPr>
        <w:ind w:left="2200" w:hanging="1800"/>
      </w:pPr>
    </w:lvl>
    <w:lvl w:ilvl="7">
      <w:start w:val="1"/>
      <w:numFmt w:val="decimal"/>
      <w:lvlText w:val="%1.%2.%3.%4.%5.%6.%7.%8"/>
      <w:lvlJc w:val="left"/>
      <w:pPr>
        <w:ind w:left="2560" w:hanging="2160"/>
      </w:pPr>
    </w:lvl>
    <w:lvl w:ilvl="8">
      <w:start w:val="1"/>
      <w:numFmt w:val="decimal"/>
      <w:lvlText w:val="%1.%2.%3.%4.%5.%6.%7.%8.%9"/>
      <w:lvlJc w:val="left"/>
      <w:pPr>
        <w:ind w:left="2920" w:hanging="2520"/>
      </w:pPr>
    </w:lvl>
  </w:abstractNum>
  <w:abstractNum w:abstractNumId="2" w15:restartNumberingAfterBreak="0">
    <w:nsid w:val="09B62CF8"/>
    <w:multiLevelType w:val="hybridMultilevel"/>
    <w:tmpl w:val="DAE87BE4"/>
    <w:lvl w:ilvl="0" w:tplc="C6928A24">
      <w:start w:val="40"/>
      <w:numFmt w:val="bullet"/>
      <w:lvlText w:val="―"/>
      <w:lvlJc w:val="left"/>
      <w:pPr>
        <w:ind w:left="800" w:hanging="400"/>
      </w:pPr>
      <w:rPr>
        <w:rFonts w:ascii="바탕" w:eastAsia="바탕" w:hAnsi="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A12772F"/>
    <w:multiLevelType w:val="hybridMultilevel"/>
    <w:tmpl w:val="2F2C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524F8"/>
    <w:multiLevelType w:val="hybridMultilevel"/>
    <w:tmpl w:val="E42E3B68"/>
    <w:lvl w:ilvl="0" w:tplc="3BBE752A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5FF54B1"/>
    <w:multiLevelType w:val="multilevel"/>
    <w:tmpl w:val="896EDDCE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840" w:hanging="360"/>
      </w:pPr>
    </w:lvl>
    <w:lvl w:ilvl="2">
      <w:start w:val="1"/>
      <w:numFmt w:val="lowerRoman"/>
      <w:lvlText w:val="%3."/>
      <w:lvlJc w:val="right"/>
      <w:pPr>
        <w:ind w:left="2560" w:hanging="180"/>
      </w:pPr>
    </w:lvl>
    <w:lvl w:ilvl="3">
      <w:start w:val="1"/>
      <w:numFmt w:val="decimal"/>
      <w:lvlText w:val="%4."/>
      <w:lvlJc w:val="left"/>
      <w:pPr>
        <w:ind w:left="3280" w:hanging="360"/>
      </w:pPr>
    </w:lvl>
    <w:lvl w:ilvl="4">
      <w:start w:val="1"/>
      <w:numFmt w:val="lowerLetter"/>
      <w:lvlText w:val="%5."/>
      <w:lvlJc w:val="left"/>
      <w:pPr>
        <w:ind w:left="4000" w:hanging="360"/>
      </w:pPr>
    </w:lvl>
    <w:lvl w:ilvl="5">
      <w:start w:val="1"/>
      <w:numFmt w:val="lowerRoman"/>
      <w:lvlText w:val="%6."/>
      <w:lvlJc w:val="right"/>
      <w:pPr>
        <w:ind w:left="4720" w:hanging="180"/>
      </w:pPr>
    </w:lvl>
    <w:lvl w:ilvl="6">
      <w:start w:val="1"/>
      <w:numFmt w:val="decimal"/>
      <w:lvlText w:val="%7."/>
      <w:lvlJc w:val="left"/>
      <w:pPr>
        <w:ind w:left="5440" w:hanging="360"/>
      </w:pPr>
    </w:lvl>
    <w:lvl w:ilvl="7">
      <w:start w:val="1"/>
      <w:numFmt w:val="lowerLetter"/>
      <w:lvlText w:val="%8."/>
      <w:lvlJc w:val="left"/>
      <w:pPr>
        <w:ind w:left="6160" w:hanging="360"/>
      </w:pPr>
    </w:lvl>
    <w:lvl w:ilvl="8">
      <w:start w:val="1"/>
      <w:numFmt w:val="lowerRoman"/>
      <w:lvlText w:val="%9."/>
      <w:lvlJc w:val="right"/>
      <w:pPr>
        <w:ind w:left="6880" w:hanging="180"/>
      </w:pPr>
    </w:lvl>
  </w:abstractNum>
  <w:abstractNum w:abstractNumId="6" w15:restartNumberingAfterBreak="0">
    <w:nsid w:val="33144778"/>
    <w:multiLevelType w:val="hybridMultilevel"/>
    <w:tmpl w:val="D5CA2708"/>
    <w:lvl w:ilvl="0" w:tplc="C6928A24">
      <w:start w:val="40"/>
      <w:numFmt w:val="bullet"/>
      <w:lvlText w:val="―"/>
      <w:lvlJc w:val="left"/>
      <w:pPr>
        <w:ind w:left="800" w:hanging="400"/>
      </w:pPr>
      <w:rPr>
        <w:rFonts w:ascii="바탕" w:eastAsia="바탕" w:hAnsi="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3B30BCC"/>
    <w:multiLevelType w:val="hybridMultilevel"/>
    <w:tmpl w:val="8DB01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0F95AEE"/>
    <w:multiLevelType w:val="multilevel"/>
    <w:tmpl w:val="2760E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1103DE3"/>
    <w:multiLevelType w:val="hybridMultilevel"/>
    <w:tmpl w:val="EB468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4A7C45"/>
    <w:multiLevelType w:val="hybridMultilevel"/>
    <w:tmpl w:val="4D0666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CCAEAAE"/>
    <w:multiLevelType w:val="singleLevel"/>
    <w:tmpl w:val="4CCAEAAE"/>
    <w:lvl w:ilvl="0">
      <w:start w:val="1"/>
      <w:numFmt w:val="decimal"/>
      <w:suff w:val="space"/>
      <w:lvlText w:val="%1."/>
      <w:lvlJc w:val="left"/>
    </w:lvl>
  </w:abstractNum>
  <w:abstractNum w:abstractNumId="12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2247ED"/>
    <w:multiLevelType w:val="hybridMultilevel"/>
    <w:tmpl w:val="A1B06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CC7506"/>
    <w:multiLevelType w:val="hybridMultilevel"/>
    <w:tmpl w:val="13D8A0F8"/>
    <w:lvl w:ilvl="0" w:tplc="809425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7F67D26"/>
    <w:multiLevelType w:val="multilevel"/>
    <w:tmpl w:val="E7B0ED66"/>
    <w:lvl w:ilvl="0">
      <w:start w:val="1"/>
      <w:numFmt w:val="decimal"/>
      <w:pStyle w:val="1"/>
      <w:lvlText w:val="%1"/>
      <w:lvlJc w:val="left"/>
      <w:pPr>
        <w:ind w:left="800" w:hanging="400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A0E4213"/>
    <w:multiLevelType w:val="hybridMultilevel"/>
    <w:tmpl w:val="6B783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AC77FB"/>
    <w:multiLevelType w:val="hybridMultilevel"/>
    <w:tmpl w:val="64B4B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5F5D48"/>
    <w:multiLevelType w:val="hybridMultilevel"/>
    <w:tmpl w:val="12440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5"/>
  </w:num>
  <w:num w:numId="4">
    <w:abstractNumId w:val="18"/>
  </w:num>
  <w:num w:numId="5">
    <w:abstractNumId w:val="7"/>
  </w:num>
  <w:num w:numId="6">
    <w:abstractNumId w:val="17"/>
  </w:num>
  <w:num w:numId="7">
    <w:abstractNumId w:val="19"/>
  </w:num>
  <w:num w:numId="8">
    <w:abstractNumId w:val="10"/>
  </w:num>
  <w:num w:numId="9">
    <w:abstractNumId w:val="12"/>
  </w:num>
  <w:num w:numId="10">
    <w:abstractNumId w:val="9"/>
  </w:num>
  <w:num w:numId="11">
    <w:abstractNumId w:val="3"/>
  </w:num>
  <w:num w:numId="12">
    <w:abstractNumId w:val="8"/>
  </w:num>
  <w:num w:numId="13">
    <w:abstractNumId w:val="11"/>
  </w:num>
  <w:num w:numId="14">
    <w:abstractNumId w:val="14"/>
  </w:num>
  <w:num w:numId="15">
    <w:abstractNumId w:val="13"/>
  </w:num>
  <w:num w:numId="16">
    <w:abstractNumId w:val="0"/>
  </w:num>
  <w:num w:numId="17">
    <w:abstractNumId w:val="15"/>
  </w:num>
  <w:num w:numId="18">
    <w:abstractNumId w:val="4"/>
  </w:num>
  <w:num w:numId="19">
    <w:abstractNumId w:val="6"/>
  </w:num>
  <w:num w:numId="20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proofState w:spelling="clean" w:grammar="clean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ADA"/>
    <w:rsid w:val="0000089D"/>
    <w:rsid w:val="000066E7"/>
    <w:rsid w:val="000074DE"/>
    <w:rsid w:val="00011A63"/>
    <w:rsid w:val="0002526D"/>
    <w:rsid w:val="000415C0"/>
    <w:rsid w:val="0004490F"/>
    <w:rsid w:val="00045753"/>
    <w:rsid w:val="00046CD1"/>
    <w:rsid w:val="0005676A"/>
    <w:rsid w:val="0005749F"/>
    <w:rsid w:val="000616DE"/>
    <w:rsid w:val="00061D4E"/>
    <w:rsid w:val="00061F3C"/>
    <w:rsid w:val="00063EFB"/>
    <w:rsid w:val="000674CE"/>
    <w:rsid w:val="000701CB"/>
    <w:rsid w:val="00076CA5"/>
    <w:rsid w:val="000816E5"/>
    <w:rsid w:val="000844CE"/>
    <w:rsid w:val="00086ADC"/>
    <w:rsid w:val="000B41D3"/>
    <w:rsid w:val="000B4F07"/>
    <w:rsid w:val="000C30B5"/>
    <w:rsid w:val="000C4DE1"/>
    <w:rsid w:val="000D03CC"/>
    <w:rsid w:val="000D4BD9"/>
    <w:rsid w:val="000E3B74"/>
    <w:rsid w:val="000F657E"/>
    <w:rsid w:val="00104B39"/>
    <w:rsid w:val="00120D6F"/>
    <w:rsid w:val="00125179"/>
    <w:rsid w:val="0013638B"/>
    <w:rsid w:val="0014052B"/>
    <w:rsid w:val="00143AE5"/>
    <w:rsid w:val="00143F66"/>
    <w:rsid w:val="00147446"/>
    <w:rsid w:val="00150667"/>
    <w:rsid w:val="00154394"/>
    <w:rsid w:val="00157DF1"/>
    <w:rsid w:val="00165B48"/>
    <w:rsid w:val="00192057"/>
    <w:rsid w:val="001940B0"/>
    <w:rsid w:val="001956F6"/>
    <w:rsid w:val="001B36A5"/>
    <w:rsid w:val="001D043F"/>
    <w:rsid w:val="001D2176"/>
    <w:rsid w:val="001D54BD"/>
    <w:rsid w:val="001D7754"/>
    <w:rsid w:val="001E68E8"/>
    <w:rsid w:val="001F1FC9"/>
    <w:rsid w:val="001F58E8"/>
    <w:rsid w:val="001F7321"/>
    <w:rsid w:val="00200EAA"/>
    <w:rsid w:val="00205C23"/>
    <w:rsid w:val="00210577"/>
    <w:rsid w:val="00213DB0"/>
    <w:rsid w:val="00213FEE"/>
    <w:rsid w:val="0022397B"/>
    <w:rsid w:val="00232633"/>
    <w:rsid w:val="00233BAE"/>
    <w:rsid w:val="00235B18"/>
    <w:rsid w:val="00235E27"/>
    <w:rsid w:val="00236163"/>
    <w:rsid w:val="00245316"/>
    <w:rsid w:val="00250E66"/>
    <w:rsid w:val="002557F6"/>
    <w:rsid w:val="002652A6"/>
    <w:rsid w:val="00276FE0"/>
    <w:rsid w:val="00282780"/>
    <w:rsid w:val="00290903"/>
    <w:rsid w:val="00296CB5"/>
    <w:rsid w:val="00297351"/>
    <w:rsid w:val="002A16B8"/>
    <w:rsid w:val="002B39F1"/>
    <w:rsid w:val="002B54E7"/>
    <w:rsid w:val="002B5E52"/>
    <w:rsid w:val="002C2ECE"/>
    <w:rsid w:val="002D26C8"/>
    <w:rsid w:val="002E35F0"/>
    <w:rsid w:val="002E3F82"/>
    <w:rsid w:val="00304F85"/>
    <w:rsid w:val="00314FC4"/>
    <w:rsid w:val="00321C69"/>
    <w:rsid w:val="0032391B"/>
    <w:rsid w:val="00324AA7"/>
    <w:rsid w:val="0032644D"/>
    <w:rsid w:val="00330047"/>
    <w:rsid w:val="003345AD"/>
    <w:rsid w:val="00335252"/>
    <w:rsid w:val="003622F8"/>
    <w:rsid w:val="0037428C"/>
    <w:rsid w:val="00380C33"/>
    <w:rsid w:val="00394615"/>
    <w:rsid w:val="003B4CB9"/>
    <w:rsid w:val="003B7454"/>
    <w:rsid w:val="003C462B"/>
    <w:rsid w:val="003C59FE"/>
    <w:rsid w:val="003C6504"/>
    <w:rsid w:val="003E3FFD"/>
    <w:rsid w:val="003F67F1"/>
    <w:rsid w:val="00412C01"/>
    <w:rsid w:val="004135F6"/>
    <w:rsid w:val="00437A66"/>
    <w:rsid w:val="00441172"/>
    <w:rsid w:val="00444D0F"/>
    <w:rsid w:val="00444FF4"/>
    <w:rsid w:val="004602DF"/>
    <w:rsid w:val="004651CA"/>
    <w:rsid w:val="004A623C"/>
    <w:rsid w:val="004A714D"/>
    <w:rsid w:val="004C0418"/>
    <w:rsid w:val="004C3D31"/>
    <w:rsid w:val="004D40E2"/>
    <w:rsid w:val="004D5CA5"/>
    <w:rsid w:val="004E176D"/>
    <w:rsid w:val="004E4029"/>
    <w:rsid w:val="004E416B"/>
    <w:rsid w:val="004F1CFC"/>
    <w:rsid w:val="00500B26"/>
    <w:rsid w:val="00506668"/>
    <w:rsid w:val="00525850"/>
    <w:rsid w:val="00525FAF"/>
    <w:rsid w:val="00527176"/>
    <w:rsid w:val="00541F4A"/>
    <w:rsid w:val="00542751"/>
    <w:rsid w:val="005429D0"/>
    <w:rsid w:val="005445B9"/>
    <w:rsid w:val="00547476"/>
    <w:rsid w:val="005505FE"/>
    <w:rsid w:val="00551011"/>
    <w:rsid w:val="0056294B"/>
    <w:rsid w:val="005677CD"/>
    <w:rsid w:val="005700B1"/>
    <w:rsid w:val="00571677"/>
    <w:rsid w:val="00573A5F"/>
    <w:rsid w:val="00583B6B"/>
    <w:rsid w:val="005947B8"/>
    <w:rsid w:val="005B1FD7"/>
    <w:rsid w:val="005C4CF9"/>
    <w:rsid w:val="005E4ADA"/>
    <w:rsid w:val="005F304A"/>
    <w:rsid w:val="006117C7"/>
    <w:rsid w:val="00614622"/>
    <w:rsid w:val="006347A5"/>
    <w:rsid w:val="00642876"/>
    <w:rsid w:val="00656F3C"/>
    <w:rsid w:val="0066011B"/>
    <w:rsid w:val="0066215A"/>
    <w:rsid w:val="00681D27"/>
    <w:rsid w:val="006921A9"/>
    <w:rsid w:val="006A12F3"/>
    <w:rsid w:val="006B2F9E"/>
    <w:rsid w:val="006B3382"/>
    <w:rsid w:val="006C150A"/>
    <w:rsid w:val="006E7333"/>
    <w:rsid w:val="0070427B"/>
    <w:rsid w:val="007113F4"/>
    <w:rsid w:val="00713275"/>
    <w:rsid w:val="00732CE1"/>
    <w:rsid w:val="00742BBD"/>
    <w:rsid w:val="00743301"/>
    <w:rsid w:val="00746EB5"/>
    <w:rsid w:val="00757C7F"/>
    <w:rsid w:val="00767BCE"/>
    <w:rsid w:val="0078647F"/>
    <w:rsid w:val="00791174"/>
    <w:rsid w:val="007A0406"/>
    <w:rsid w:val="007D1AF4"/>
    <w:rsid w:val="007D68AA"/>
    <w:rsid w:val="007E5859"/>
    <w:rsid w:val="007E6A84"/>
    <w:rsid w:val="007F1D9B"/>
    <w:rsid w:val="007F414F"/>
    <w:rsid w:val="00802EEC"/>
    <w:rsid w:val="00803F96"/>
    <w:rsid w:val="00812C8E"/>
    <w:rsid w:val="008148D5"/>
    <w:rsid w:val="008153FF"/>
    <w:rsid w:val="00823B09"/>
    <w:rsid w:val="00833977"/>
    <w:rsid w:val="00841A97"/>
    <w:rsid w:val="0084306E"/>
    <w:rsid w:val="00863FA3"/>
    <w:rsid w:val="0086532F"/>
    <w:rsid w:val="008731F0"/>
    <w:rsid w:val="00883AF8"/>
    <w:rsid w:val="0088572F"/>
    <w:rsid w:val="00897392"/>
    <w:rsid w:val="008B4857"/>
    <w:rsid w:val="008C08AB"/>
    <w:rsid w:val="008D7ECE"/>
    <w:rsid w:val="008E4CA9"/>
    <w:rsid w:val="008E69DC"/>
    <w:rsid w:val="008F44B6"/>
    <w:rsid w:val="00902833"/>
    <w:rsid w:val="009145DD"/>
    <w:rsid w:val="00916E21"/>
    <w:rsid w:val="009244AF"/>
    <w:rsid w:val="00935E68"/>
    <w:rsid w:val="0094227D"/>
    <w:rsid w:val="009716D4"/>
    <w:rsid w:val="00986680"/>
    <w:rsid w:val="0099697F"/>
    <w:rsid w:val="009B4F5D"/>
    <w:rsid w:val="009C767D"/>
    <w:rsid w:val="009D05AC"/>
    <w:rsid w:val="009D56A1"/>
    <w:rsid w:val="009D6595"/>
    <w:rsid w:val="009D66D3"/>
    <w:rsid w:val="009D6B3F"/>
    <w:rsid w:val="009E3A45"/>
    <w:rsid w:val="009F0074"/>
    <w:rsid w:val="00A01155"/>
    <w:rsid w:val="00A05FCA"/>
    <w:rsid w:val="00A15936"/>
    <w:rsid w:val="00A15B43"/>
    <w:rsid w:val="00A17CAB"/>
    <w:rsid w:val="00A20AFA"/>
    <w:rsid w:val="00A3595A"/>
    <w:rsid w:val="00A36BFE"/>
    <w:rsid w:val="00A36D76"/>
    <w:rsid w:val="00A519F0"/>
    <w:rsid w:val="00A55300"/>
    <w:rsid w:val="00A65377"/>
    <w:rsid w:val="00A7117E"/>
    <w:rsid w:val="00A94E8D"/>
    <w:rsid w:val="00A97202"/>
    <w:rsid w:val="00AA2125"/>
    <w:rsid w:val="00AA53C7"/>
    <w:rsid w:val="00AB29A0"/>
    <w:rsid w:val="00AB7B59"/>
    <w:rsid w:val="00AC12D0"/>
    <w:rsid w:val="00AC1A0D"/>
    <w:rsid w:val="00AD00DF"/>
    <w:rsid w:val="00AD2A84"/>
    <w:rsid w:val="00AD2FD0"/>
    <w:rsid w:val="00AE3F93"/>
    <w:rsid w:val="00AF1B7B"/>
    <w:rsid w:val="00AF46BF"/>
    <w:rsid w:val="00B01B66"/>
    <w:rsid w:val="00B108D2"/>
    <w:rsid w:val="00B13F57"/>
    <w:rsid w:val="00B23D32"/>
    <w:rsid w:val="00B25E7E"/>
    <w:rsid w:val="00B3233D"/>
    <w:rsid w:val="00B37AFD"/>
    <w:rsid w:val="00B41E08"/>
    <w:rsid w:val="00B44931"/>
    <w:rsid w:val="00B5139D"/>
    <w:rsid w:val="00B52F19"/>
    <w:rsid w:val="00B676EC"/>
    <w:rsid w:val="00B73A99"/>
    <w:rsid w:val="00B85ED7"/>
    <w:rsid w:val="00B93802"/>
    <w:rsid w:val="00BA10C8"/>
    <w:rsid w:val="00BA610D"/>
    <w:rsid w:val="00BB2EC2"/>
    <w:rsid w:val="00BC149D"/>
    <w:rsid w:val="00BC5573"/>
    <w:rsid w:val="00BD7129"/>
    <w:rsid w:val="00BE2C7C"/>
    <w:rsid w:val="00BF47AD"/>
    <w:rsid w:val="00BF50CE"/>
    <w:rsid w:val="00BF7D01"/>
    <w:rsid w:val="00C04609"/>
    <w:rsid w:val="00C04B60"/>
    <w:rsid w:val="00C05E28"/>
    <w:rsid w:val="00C14812"/>
    <w:rsid w:val="00C15E15"/>
    <w:rsid w:val="00C2158C"/>
    <w:rsid w:val="00C24A9E"/>
    <w:rsid w:val="00C355E8"/>
    <w:rsid w:val="00C35CA5"/>
    <w:rsid w:val="00C451C4"/>
    <w:rsid w:val="00C46DD8"/>
    <w:rsid w:val="00C5058C"/>
    <w:rsid w:val="00C512F4"/>
    <w:rsid w:val="00C62F0B"/>
    <w:rsid w:val="00C65167"/>
    <w:rsid w:val="00C67F74"/>
    <w:rsid w:val="00C7480B"/>
    <w:rsid w:val="00C809B1"/>
    <w:rsid w:val="00C82077"/>
    <w:rsid w:val="00C84E6A"/>
    <w:rsid w:val="00C909A3"/>
    <w:rsid w:val="00C92C62"/>
    <w:rsid w:val="00C94C02"/>
    <w:rsid w:val="00C97A07"/>
    <w:rsid w:val="00CA11FC"/>
    <w:rsid w:val="00CA4836"/>
    <w:rsid w:val="00CB06ED"/>
    <w:rsid w:val="00CB51B0"/>
    <w:rsid w:val="00CC18F9"/>
    <w:rsid w:val="00CC523B"/>
    <w:rsid w:val="00CE0072"/>
    <w:rsid w:val="00CF189E"/>
    <w:rsid w:val="00D135B9"/>
    <w:rsid w:val="00D15978"/>
    <w:rsid w:val="00D20D18"/>
    <w:rsid w:val="00D27CEC"/>
    <w:rsid w:val="00D46F6D"/>
    <w:rsid w:val="00D82BE5"/>
    <w:rsid w:val="00D9275D"/>
    <w:rsid w:val="00DB1FED"/>
    <w:rsid w:val="00DD6FD8"/>
    <w:rsid w:val="00DE2F3C"/>
    <w:rsid w:val="00DE30DF"/>
    <w:rsid w:val="00DE61E4"/>
    <w:rsid w:val="00E0002B"/>
    <w:rsid w:val="00E23E2C"/>
    <w:rsid w:val="00E41732"/>
    <w:rsid w:val="00E44667"/>
    <w:rsid w:val="00E5134B"/>
    <w:rsid w:val="00E51FFF"/>
    <w:rsid w:val="00E524E3"/>
    <w:rsid w:val="00E562A8"/>
    <w:rsid w:val="00E735AE"/>
    <w:rsid w:val="00E81A60"/>
    <w:rsid w:val="00E85EE3"/>
    <w:rsid w:val="00E906FB"/>
    <w:rsid w:val="00E93D7D"/>
    <w:rsid w:val="00EA2FF6"/>
    <w:rsid w:val="00EC0E3C"/>
    <w:rsid w:val="00ED0881"/>
    <w:rsid w:val="00F04ADD"/>
    <w:rsid w:val="00F261D4"/>
    <w:rsid w:val="00F26CC6"/>
    <w:rsid w:val="00F31410"/>
    <w:rsid w:val="00F46A95"/>
    <w:rsid w:val="00F511B5"/>
    <w:rsid w:val="00F54DC3"/>
    <w:rsid w:val="00F611C3"/>
    <w:rsid w:val="00F63323"/>
    <w:rsid w:val="00F74102"/>
    <w:rsid w:val="00F776D1"/>
    <w:rsid w:val="00F82FBA"/>
    <w:rsid w:val="00F851B0"/>
    <w:rsid w:val="00F858E4"/>
    <w:rsid w:val="00FB0905"/>
    <w:rsid w:val="00FB36A5"/>
    <w:rsid w:val="00FC48BA"/>
    <w:rsid w:val="00FD5F97"/>
    <w:rsid w:val="00FD65B6"/>
    <w:rsid w:val="00FE0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3CB935"/>
  <w15:docId w15:val="{D68069B5-7C7F-4299-AC42-9547FA1F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맑은 고딕"/>
      <w:color w:val="00000A"/>
      <w:sz w:val="22"/>
      <w:lang w:val="en-GB" w:eastAsia="en-US"/>
    </w:rPr>
  </w:style>
  <w:style w:type="paragraph" w:styleId="1">
    <w:name w:val="heading 1"/>
    <w:basedOn w:val="Heading"/>
    <w:next w:val="a"/>
    <w:link w:val="1Char"/>
    <w:uiPriority w:val="9"/>
    <w:qFormat/>
    <w:pPr>
      <w:keepLines/>
      <w:numPr>
        <w:numId w:val="1"/>
      </w:numPr>
      <w:tabs>
        <w:tab w:val="left" w:pos="0"/>
        <w:tab w:val="left" w:pos="426"/>
      </w:tabs>
      <w:overflowPunct w:val="0"/>
      <w:spacing w:before="360" w:line="288" w:lineRule="auto"/>
      <w:textAlignment w:val="baseline"/>
      <w:outlineLvl w:val="0"/>
    </w:pPr>
    <w:rPr>
      <w:rFonts w:ascii="Arial" w:hAnsi="Arial"/>
      <w:sz w:val="32"/>
      <w:szCs w:val="32"/>
    </w:rPr>
  </w:style>
  <w:style w:type="paragraph" w:styleId="2">
    <w:name w:val="heading 2"/>
    <w:basedOn w:val="1"/>
    <w:next w:val="a"/>
    <w:link w:val="2Char"/>
    <w:uiPriority w:val="9"/>
    <w:qFormat/>
    <w:pPr>
      <w:numPr>
        <w:ilvl w:val="1"/>
      </w:numPr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pPr>
      <w:keepNext/>
      <w:ind w:left="3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uiPriority w:val="9"/>
    <w:qFormat/>
    <w:pPr>
      <w:keepLines/>
      <w:tabs>
        <w:tab w:val="left" w:pos="576"/>
      </w:tabs>
      <w:spacing w:before="120"/>
      <w:ind w:left="576" w:hanging="576"/>
      <w:outlineLvl w:val="3"/>
    </w:pPr>
    <w:rPr>
      <w:rFonts w:ascii="Arial" w:hAnsi="Arial"/>
      <w:sz w:val="24"/>
    </w:rPr>
  </w:style>
  <w:style w:type="paragraph" w:styleId="5">
    <w:name w:val="heading 5"/>
    <w:basedOn w:val="4"/>
    <w:next w:val="a"/>
    <w:link w:val="5Char"/>
    <w:uiPriority w:val="9"/>
    <w:qFormat/>
    <w:pPr>
      <w:keepLines w:val="0"/>
      <w:tabs>
        <w:tab w:val="left" w:pos="0"/>
        <w:tab w:val="left" w:pos="864"/>
      </w:tabs>
      <w:spacing w:before="240" w:after="60"/>
      <w:ind w:left="864" w:hanging="864"/>
      <w:outlineLvl w:val="4"/>
    </w:pPr>
    <w:rPr>
      <w:rFonts w:eastAsia="바탕"/>
      <w:b/>
      <w:bCs/>
      <w:iCs/>
      <w:sz w:val="18"/>
      <w:szCs w:val="26"/>
    </w:rPr>
  </w:style>
  <w:style w:type="paragraph" w:styleId="6">
    <w:name w:val="heading 6"/>
    <w:basedOn w:val="a"/>
    <w:next w:val="a"/>
    <w:link w:val="6Char"/>
    <w:uiPriority w:val="9"/>
    <w:qFormat/>
    <w:pPr>
      <w:tabs>
        <w:tab w:val="left" w:pos="1152"/>
      </w:tabs>
      <w:spacing w:before="240" w:after="60"/>
      <w:ind w:left="1152" w:hanging="1152"/>
      <w:outlineLvl w:val="5"/>
    </w:pPr>
    <w:rPr>
      <w:rFonts w:ascii="Arial" w:eastAsia="바탕" w:hAnsi="Arial"/>
      <w:b/>
      <w:bCs/>
      <w:i/>
      <w:sz w:val="18"/>
      <w:szCs w:val="22"/>
    </w:rPr>
  </w:style>
  <w:style w:type="paragraph" w:styleId="7">
    <w:name w:val="heading 7"/>
    <w:basedOn w:val="a"/>
    <w:next w:val="a"/>
    <w:link w:val="7Char"/>
    <w:uiPriority w:val="9"/>
    <w:qFormat/>
    <w:pPr>
      <w:tabs>
        <w:tab w:val="left" w:pos="1296"/>
      </w:tabs>
      <w:spacing w:before="240" w:after="60"/>
      <w:ind w:left="1296" w:hanging="1296"/>
      <w:outlineLvl w:val="6"/>
    </w:pPr>
    <w:rPr>
      <w:rFonts w:eastAsia="바탕"/>
      <w:sz w:val="24"/>
      <w:szCs w:val="24"/>
    </w:rPr>
  </w:style>
  <w:style w:type="paragraph" w:styleId="8">
    <w:name w:val="heading 8"/>
    <w:basedOn w:val="a"/>
    <w:next w:val="a"/>
    <w:link w:val="8Char"/>
    <w:uiPriority w:val="9"/>
    <w:qFormat/>
    <w:pPr>
      <w:spacing w:before="240" w:after="60"/>
      <w:ind w:left="1440" w:hanging="1440"/>
      <w:outlineLvl w:val="7"/>
    </w:pPr>
    <w:rPr>
      <w:rFonts w:eastAsia="바탕"/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qFormat/>
    <w:pPr>
      <w:tabs>
        <w:tab w:val="left" w:pos="1584"/>
      </w:tabs>
      <w:spacing w:before="240" w:after="60"/>
      <w:ind w:left="1584" w:hanging="1584"/>
      <w:outlineLvl w:val="8"/>
    </w:pPr>
    <w:rPr>
      <w:rFonts w:ascii="Arial" w:eastAsia="바탕" w:hAnsi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uiPriority w:val="9"/>
    <w:qFormat/>
    <w:rPr>
      <w:rFonts w:ascii="Arial" w:eastAsia="Noto Sans CJK SC Regular" w:hAnsi="Arial" w:cs="FreeSans"/>
      <w:color w:val="00000A"/>
      <w:sz w:val="32"/>
      <w:szCs w:val="32"/>
      <w:lang w:val="en-GB" w:eastAsia="en-US"/>
    </w:rPr>
  </w:style>
  <w:style w:type="character" w:customStyle="1" w:styleId="2Char">
    <w:name w:val="제목 2 Char"/>
    <w:link w:val="2"/>
    <w:uiPriority w:val="9"/>
    <w:qFormat/>
    <w:rPr>
      <w:rFonts w:ascii="Arial" w:eastAsia="Noto Sans CJK SC Regular" w:hAnsi="Arial" w:cs="FreeSans"/>
      <w:color w:val="00000A"/>
      <w:sz w:val="24"/>
      <w:szCs w:val="32"/>
      <w:lang w:val="en-GB" w:eastAsia="en-US"/>
    </w:rPr>
  </w:style>
  <w:style w:type="character" w:customStyle="1" w:styleId="4Char">
    <w:name w:val="제목 4 Char"/>
    <w:link w:val="4"/>
    <w:qFormat/>
    <w:rPr>
      <w:rFonts w:ascii="Arial" w:eastAsia="맑은 고딕" w:hAnsi="Arial"/>
      <w:sz w:val="24"/>
      <w:lang w:val="en-GB" w:eastAsia="en-US"/>
    </w:rPr>
  </w:style>
  <w:style w:type="character" w:customStyle="1" w:styleId="Char">
    <w:name w:val="머리글 Char"/>
    <w:link w:val="a3"/>
    <w:qFormat/>
    <w:rPr>
      <w:rFonts w:ascii="Arial" w:eastAsia="맑은 고딕" w:hAnsi="Arial"/>
      <w:b/>
      <w:sz w:val="18"/>
      <w:lang w:val="en-GB" w:eastAsia="en-US" w:bidi="ar-SA"/>
    </w:rPr>
  </w:style>
  <w:style w:type="character" w:customStyle="1" w:styleId="3Char">
    <w:name w:val="제목 3 Char"/>
    <w:link w:val="3"/>
    <w:semiHidden/>
    <w:qFormat/>
    <w:rPr>
      <w:rFonts w:ascii="맑은 고딕" w:eastAsia="맑은 고딕" w:hAnsi="맑은 고딕" w:cs="Times New Roman"/>
      <w:lang w:val="en-GB" w:eastAsia="en-US"/>
    </w:rPr>
  </w:style>
  <w:style w:type="character" w:styleId="a4">
    <w:name w:val="Emphasis"/>
    <w:uiPriority w:val="20"/>
    <w:qFormat/>
    <w:rPr>
      <w:i/>
      <w:iCs/>
    </w:rPr>
  </w:style>
  <w:style w:type="character" w:styleId="a5">
    <w:name w:val="annotation reference"/>
    <w:qFormat/>
    <w:rPr>
      <w:sz w:val="16"/>
      <w:szCs w:val="16"/>
    </w:rPr>
  </w:style>
  <w:style w:type="character" w:customStyle="1" w:styleId="Char0">
    <w:name w:val="메모 텍스트 Char"/>
    <w:link w:val="a6"/>
    <w:qFormat/>
    <w:rPr>
      <w:rFonts w:eastAsia="맑은 고딕"/>
      <w:lang w:val="en-GB"/>
    </w:rPr>
  </w:style>
  <w:style w:type="character" w:customStyle="1" w:styleId="Char1">
    <w:name w:val="메모 주제 Char"/>
    <w:link w:val="a7"/>
    <w:qFormat/>
    <w:rPr>
      <w:rFonts w:eastAsia="맑은 고딕"/>
      <w:b/>
      <w:bCs/>
      <w:lang w:val="en-GB"/>
    </w:rPr>
  </w:style>
  <w:style w:type="character" w:customStyle="1" w:styleId="Char2">
    <w:name w:val="바닥글 Char"/>
    <w:link w:val="a8"/>
    <w:qFormat/>
    <w:rPr>
      <w:rFonts w:eastAsia="맑은 고딕"/>
      <w:lang w:val="en-GB" w:eastAsia="en-US"/>
    </w:rPr>
  </w:style>
  <w:style w:type="character" w:customStyle="1" w:styleId="Bullet-3Char">
    <w:name w:val="Bullet-3 Char"/>
    <w:qFormat/>
    <w:rPr>
      <w:rFonts w:ascii="Book Antiqua" w:eastAsia="맑은 고딕" w:hAnsi="Book Antiqua"/>
      <w:sz w:val="22"/>
      <w:lang w:val="en-GB" w:eastAsia="en-US"/>
    </w:rPr>
  </w:style>
  <w:style w:type="character" w:customStyle="1" w:styleId="bulletlevel4Char">
    <w:name w:val="bullet level 4 Char"/>
    <w:qFormat/>
    <w:rPr>
      <w:rFonts w:ascii="Book Antiqua" w:eastAsia="맑은 고딕" w:hAnsi="Book Antiqua"/>
      <w:sz w:val="22"/>
      <w:lang w:val="en-AU" w:eastAsia="en-US"/>
    </w:rPr>
  </w:style>
  <w:style w:type="character" w:customStyle="1" w:styleId="bulletlevel1Char">
    <w:name w:val="bullet level 1 Char"/>
    <w:qFormat/>
    <w:rPr>
      <w:rFonts w:ascii="Book Antiqua" w:eastAsia="맑은 고딕" w:hAnsi="Book Antiqua"/>
      <w:sz w:val="22"/>
      <w:lang w:val="en-AU" w:eastAsia="en-US"/>
    </w:rPr>
  </w:style>
  <w:style w:type="character" w:customStyle="1" w:styleId="bulletlevel2Char">
    <w:name w:val="bullet level 2 Char"/>
    <w:qFormat/>
    <w:rPr>
      <w:rFonts w:ascii="Book Antiqua" w:eastAsia="맑은 고딕" w:hAnsi="Book Antiqua"/>
      <w:sz w:val="22"/>
      <w:lang w:val="en-AU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Char3">
    <w:name w:val="본문 Char"/>
    <w:link w:val="a9"/>
    <w:qFormat/>
    <w:rPr>
      <w:rFonts w:ascii="Times" w:hAnsi="Times"/>
      <w:szCs w:val="24"/>
      <w:lang w:val="en-GB" w:eastAsia="en-US"/>
    </w:rPr>
  </w:style>
  <w:style w:type="character" w:customStyle="1" w:styleId="2Char0">
    <w:name w:val="스타일 스타일 양쪽 + 첫 줄:  2 글자 Char"/>
    <w:link w:val="20"/>
    <w:qFormat/>
    <w:rPr>
      <w:rFonts w:eastAsia="맑은 고딕" w:cs="바탕"/>
      <w:lang w:val="en-GB" w:eastAsia="en-US"/>
    </w:rPr>
  </w:style>
  <w:style w:type="character" w:customStyle="1" w:styleId="ZGSM">
    <w:name w:val="ZGSM"/>
    <w:qFormat/>
  </w:style>
  <w:style w:type="character" w:customStyle="1" w:styleId="NormalwithindentChar">
    <w:name w:val="Normal with indent Char"/>
    <w:link w:val="Normalwithindent"/>
    <w:qFormat/>
    <w:rPr>
      <w:rFonts w:eastAsia="맑은 고딕"/>
      <w:lang w:val="en-GB"/>
    </w:rPr>
  </w:style>
  <w:style w:type="character" w:styleId="aa">
    <w:name w:val="Strong"/>
    <w:uiPriority w:val="22"/>
    <w:qFormat/>
    <w:rPr>
      <w:b/>
      <w:bCs/>
    </w:rPr>
  </w:style>
  <w:style w:type="character" w:customStyle="1" w:styleId="InternetLink">
    <w:name w:val="Internet Link"/>
    <w:uiPriority w:val="99"/>
    <w:rPr>
      <w:color w:val="0000FF"/>
      <w:u w:val="single"/>
    </w:rPr>
  </w:style>
  <w:style w:type="character" w:customStyle="1" w:styleId="00MainTextChar">
    <w:name w:val="00 Main Text Char"/>
    <w:link w:val="00MainText"/>
    <w:qFormat/>
    <w:rPr>
      <w:rFonts w:eastAsia="맑은 고딕" w:cs="바탕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맑은 고딕" w:cs="바탕"/>
      <w:lang w:val="en-GB" w:eastAsia="en-US"/>
    </w:rPr>
  </w:style>
  <w:style w:type="character" w:customStyle="1" w:styleId="maintextChar">
    <w:name w:val="main text Char"/>
    <w:qFormat/>
    <w:rPr>
      <w:rFonts w:eastAsia="맑은 고딕" w:cs="바탕"/>
      <w:lang w:val="en-GB"/>
    </w:rPr>
  </w:style>
  <w:style w:type="character" w:customStyle="1" w:styleId="Char4">
    <w:name w:val="목록 단락 Char"/>
    <w:aliases w:val="- Bullets Char,リスト段落 Char,列出段落 Char,?? ?? Char,????? Char,???? Char,Lista1 Char,中等深浅网格 1 - 着色 21 Char,列表段落 Char,¥¡¡¡¡ì¬º¥¹¥È¶ÎÂä Char,ÁÐ³ö¶ÎÂä Char,列表段落1 Char,—ño’i—Ž Char,¥ê¥¹¥È¶ÎÂä Char,1st level - Bullet List Paragraph Char,목록단락 Char"/>
    <w:link w:val="ab"/>
    <w:uiPriority w:val="34"/>
    <w:qFormat/>
    <w:rPr>
      <w:rFonts w:eastAsia="맑은 고딕"/>
      <w:lang w:val="en-GB" w:eastAsia="en-US"/>
    </w:rPr>
  </w:style>
  <w:style w:type="character" w:customStyle="1" w:styleId="RAN1bullet1Char">
    <w:name w:val="RAN1 bullet1 Char"/>
    <w:link w:val="RAN1bullet1"/>
    <w:qFormat/>
    <w:rPr>
      <w:rFonts w:ascii="Times" w:hAnsi="Times"/>
      <w:szCs w:val="24"/>
      <w:lang w:val="en-GB" w:eastAsia="en-US"/>
    </w:rPr>
  </w:style>
  <w:style w:type="character" w:customStyle="1" w:styleId="01Section1Char">
    <w:name w:val="01 Section1 Char"/>
    <w:link w:val="01Section1"/>
    <w:qFormat/>
    <w:rPr>
      <w:rFonts w:ascii="Arial" w:eastAsia="Noto Sans CJK SC Regular" w:hAnsi="Arial" w:cs="FreeSans"/>
      <w:color w:val="00000A"/>
      <w:sz w:val="32"/>
      <w:szCs w:val="32"/>
      <w:lang w:val="en-GB" w:eastAsia="en-US"/>
    </w:rPr>
  </w:style>
  <w:style w:type="character" w:customStyle="1" w:styleId="Style1Char">
    <w:name w:val="Style1 Char"/>
    <w:link w:val="Style1"/>
    <w:qFormat/>
    <w:rPr>
      <w:rFonts w:eastAsia="맑은 고딕" w:cs="바탕"/>
      <w:lang w:val="en-GB" w:eastAsia="en-US"/>
    </w:rPr>
  </w:style>
  <w:style w:type="character" w:customStyle="1" w:styleId="0MaintextChar">
    <w:name w:val="0 Main text Char"/>
    <w:link w:val="0Maintext"/>
    <w:qFormat/>
    <w:rPr>
      <w:rFonts w:eastAsia="맑은 고딕" w:cs="바탕"/>
      <w:lang w:val="en-GB" w:eastAsia="en-US"/>
    </w:rPr>
  </w:style>
  <w:style w:type="character" w:customStyle="1" w:styleId="textChar">
    <w:name w:val="text Char"/>
    <w:qFormat/>
    <w:rPr>
      <w:rFonts w:ascii="Calibri" w:eastAsia="SimSun" w:hAnsi="Calibri"/>
      <w:sz w:val="24"/>
      <w:lang w:eastAsia="zh-CN"/>
    </w:rPr>
  </w:style>
  <w:style w:type="character" w:customStyle="1" w:styleId="bullet1Char">
    <w:name w:val="bullet1 Char"/>
    <w:qFormat/>
    <w:rPr>
      <w:rFonts w:ascii="Calibri" w:eastAsia="SimSun" w:hAnsi="Calibri"/>
      <w:sz w:val="24"/>
      <w:szCs w:val="24"/>
      <w:lang w:val="en-GB" w:eastAsia="zh-CN"/>
    </w:rPr>
  </w:style>
  <w:style w:type="character" w:customStyle="1" w:styleId="B1Zchn">
    <w:name w:val="B1 Zchn"/>
    <w:link w:val="B1"/>
    <w:qFormat/>
    <w:rPr>
      <w:rFonts w:eastAsia="맑은 고딕"/>
      <w:sz w:val="2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/>
    </w:rPr>
  </w:style>
  <w:style w:type="character" w:customStyle="1" w:styleId="B3Char">
    <w:name w:val="B3 Char"/>
    <w:link w:val="B3"/>
    <w:qFormat/>
    <w:rPr>
      <w:rFonts w:eastAsia="Times New Roman"/>
      <w:lang w:eastAsia="en-US"/>
    </w:rPr>
  </w:style>
  <w:style w:type="character" w:styleId="ac">
    <w:name w:val="FollowedHyperlink"/>
    <w:qFormat/>
    <w:rPr>
      <w:color w:val="800080"/>
      <w:u w:val="single"/>
    </w:rPr>
  </w:style>
  <w:style w:type="character" w:styleId="ad">
    <w:name w:val="Placeholder Text"/>
    <w:uiPriority w:val="99"/>
    <w:semiHidden/>
    <w:qFormat/>
    <w:rPr>
      <w:color w:val="808080"/>
    </w:rPr>
  </w:style>
  <w:style w:type="character" w:customStyle="1" w:styleId="Char5">
    <w:name w:val="문서 구조 Char"/>
    <w:link w:val="ae"/>
    <w:semiHidden/>
    <w:qFormat/>
    <w:rPr>
      <w:rFonts w:ascii="SimSun" w:eastAsia="SimSun" w:hAnsi="SimSun"/>
      <w:sz w:val="18"/>
      <w:szCs w:val="18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har6">
    <w:name w:val="캡션 Char"/>
    <w:link w:val="af"/>
    <w:uiPriority w:val="99"/>
    <w:qFormat/>
    <w:rPr>
      <w:rFonts w:eastAsia="맑은 고딕"/>
      <w:b/>
      <w:bCs/>
      <w:sz w:val="22"/>
      <w:lang w:val="en-GB" w:eastAsia="en-US"/>
    </w:rPr>
  </w:style>
  <w:style w:type="character" w:styleId="af0">
    <w:name w:val="page number"/>
    <w:basedOn w:val="a0"/>
    <w:uiPriority w:val="99"/>
    <w:semiHidden/>
    <w:unhideWhenUsed/>
    <w:qFormat/>
  </w:style>
  <w:style w:type="character" w:customStyle="1" w:styleId="5Char">
    <w:name w:val="제목 5 Char"/>
    <w:link w:val="5"/>
    <w:uiPriority w:val="9"/>
    <w:qFormat/>
    <w:rPr>
      <w:rFonts w:ascii="Arial" w:hAnsi="Arial"/>
      <w:b/>
      <w:bCs/>
      <w:iCs/>
      <w:sz w:val="18"/>
      <w:szCs w:val="26"/>
      <w:lang w:val="en-GB"/>
    </w:rPr>
  </w:style>
  <w:style w:type="character" w:customStyle="1" w:styleId="6Char">
    <w:name w:val="제목 6 Char"/>
    <w:link w:val="6"/>
    <w:uiPriority w:val="9"/>
    <w:qFormat/>
    <w:rPr>
      <w:rFonts w:ascii="Arial" w:hAnsi="Arial"/>
      <w:b/>
      <w:bCs/>
      <w:i/>
      <w:sz w:val="18"/>
      <w:szCs w:val="22"/>
      <w:lang w:val="en-GB"/>
    </w:rPr>
  </w:style>
  <w:style w:type="character" w:customStyle="1" w:styleId="7Char">
    <w:name w:val="제목 7 Char"/>
    <w:link w:val="7"/>
    <w:uiPriority w:val="9"/>
    <w:qFormat/>
    <w:rPr>
      <w:sz w:val="24"/>
      <w:szCs w:val="24"/>
      <w:lang w:val="en-GB"/>
    </w:rPr>
  </w:style>
  <w:style w:type="character" w:customStyle="1" w:styleId="8Char">
    <w:name w:val="제목 8 Char"/>
    <w:link w:val="8"/>
    <w:uiPriority w:val="9"/>
    <w:qFormat/>
    <w:rPr>
      <w:i/>
      <w:iCs/>
      <w:sz w:val="24"/>
      <w:szCs w:val="24"/>
      <w:lang w:val="en-GB"/>
    </w:rPr>
  </w:style>
  <w:style w:type="character" w:customStyle="1" w:styleId="9Char">
    <w:name w:val="제목 9 Char"/>
    <w:link w:val="9"/>
    <w:uiPriority w:val="9"/>
    <w:qFormat/>
    <w:rPr>
      <w:rFonts w:ascii="Arial" w:hAnsi="Arial"/>
      <w:sz w:val="22"/>
      <w:szCs w:val="22"/>
      <w:lang w:val="en-GB"/>
    </w:rPr>
  </w:style>
  <w:style w:type="character" w:customStyle="1" w:styleId="ListLabel1">
    <w:name w:val="ListLabel 1"/>
    <w:qFormat/>
    <w:rPr>
      <w:rFonts w:eastAsia="바탕"/>
      <w:lang w:val="en-AU"/>
    </w:rPr>
  </w:style>
  <w:style w:type="character" w:customStyle="1" w:styleId="ListLabel2">
    <w:name w:val="ListLabel 2"/>
    <w:qFormat/>
    <w:rPr>
      <w:rFonts w:cs="Courier New"/>
      <w:lang w:val="en-AU"/>
    </w:rPr>
  </w:style>
  <w:style w:type="character" w:customStyle="1" w:styleId="ListLabel3">
    <w:name w:val="ListLabel 3"/>
    <w:qFormat/>
    <w:rPr>
      <w:rFonts w:eastAsia="MS Mincho" w:cs="Times New Roman"/>
      <w:lang w:val="en-GB"/>
    </w:rPr>
  </w:style>
  <w:style w:type="character" w:customStyle="1" w:styleId="ListLabel4">
    <w:name w:val="ListLabel 4"/>
    <w:qFormat/>
    <w:rPr>
      <w:lang w:val="en-GB"/>
    </w:rPr>
  </w:style>
  <w:style w:type="character" w:customStyle="1" w:styleId="ListLabel5">
    <w:name w:val="ListLabel 5"/>
    <w:qFormat/>
    <w:rPr>
      <w:b/>
      <w:i w:val="0"/>
    </w:rPr>
  </w:style>
  <w:style w:type="character" w:customStyle="1" w:styleId="ListLabel6">
    <w:name w:val="ListLabel 6"/>
    <w:qFormat/>
    <w:rPr>
      <w:rFonts w:eastAsia="바탕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맑은 고딕"/>
      <w:b/>
      <w:sz w:val="18"/>
    </w:rPr>
  </w:style>
  <w:style w:type="character" w:customStyle="1" w:styleId="ListLabel32">
    <w:name w:val="ListLabel 32"/>
    <w:qFormat/>
    <w:rPr>
      <w:rFonts w:cs="Courier New"/>
      <w:sz w:val="18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eastAsia="맑은 고딕" w:cs="Times New Roman"/>
      <w:sz w:val="18"/>
    </w:rPr>
  </w:style>
  <w:style w:type="character" w:customStyle="1" w:styleId="ListLabel39">
    <w:name w:val="ListLabel 39"/>
    <w:qFormat/>
    <w:rPr>
      <w:rFonts w:cs="Courier New"/>
      <w:sz w:val="18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eastAsia="맑은 고딕" w:cs="Times New Roman"/>
      <w:sz w:val="18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eastAsia="맑은 고딕" w:cs="Times New Roman"/>
      <w:sz w:val="20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eastAsia="맑은 고딕" w:cs="Times New Roman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ascii="Times New Roman" w:hAnsi="Times New Roman" w:cs="Courier New"/>
      <w:sz w:val="18"/>
    </w:rPr>
  </w:style>
  <w:style w:type="character" w:customStyle="1" w:styleId="ListLabel67">
    <w:name w:val="ListLabel 67"/>
    <w:qFormat/>
    <w:rPr>
      <w:rFonts w:ascii="Ericsson Hilda" w:hAnsi="Ericsson Hilda" w:cs="Courier New"/>
      <w:b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ascii="Times New Roman" w:hAnsi="Times New Roman" w:cs="Courier New"/>
      <w:sz w:val="20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eastAsia="SimSun" w:cs="Times New Roman"/>
      <w:sz w:val="18"/>
    </w:rPr>
  </w:style>
  <w:style w:type="character" w:customStyle="1" w:styleId="ListLabel88">
    <w:name w:val="ListLabel 88"/>
    <w:qFormat/>
    <w:rPr>
      <w:rFonts w:ascii="Times New Roman" w:eastAsia="맑은 고딕" w:hAnsi="Times New Roman" w:cs="Times New Roman"/>
      <w:sz w:val="18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Courier New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Courier New"/>
    </w:rPr>
  </w:style>
  <w:style w:type="character" w:customStyle="1" w:styleId="ListLabel116">
    <w:name w:val="ListLabel 116"/>
    <w:qFormat/>
    <w:rPr>
      <w:rFonts w:eastAsia="바탕"/>
      <w:lang w:val="en-AU"/>
    </w:rPr>
  </w:style>
  <w:style w:type="character" w:customStyle="1" w:styleId="ListLabel117">
    <w:name w:val="ListLabel 117"/>
    <w:qFormat/>
    <w:rPr>
      <w:rFonts w:cs="Courier New"/>
      <w:lang w:val="en-AU"/>
    </w:rPr>
  </w:style>
  <w:style w:type="character" w:customStyle="1" w:styleId="ListLabel118">
    <w:name w:val="ListLabel 118"/>
    <w:qFormat/>
    <w:rPr>
      <w:rFonts w:eastAsia="MS Mincho" w:cs="Times New Roman"/>
      <w:lang w:val="en-GB"/>
    </w:rPr>
  </w:style>
  <w:style w:type="character" w:customStyle="1" w:styleId="ListLabel119">
    <w:name w:val="ListLabel 119"/>
    <w:qFormat/>
    <w:rPr>
      <w:lang w:val="en-GB"/>
    </w:rPr>
  </w:style>
  <w:style w:type="character" w:customStyle="1" w:styleId="ListLabel120">
    <w:name w:val="ListLabel 120"/>
    <w:qFormat/>
    <w:rPr>
      <w:b/>
      <w:i w:val="0"/>
    </w:rPr>
  </w:style>
  <w:style w:type="character" w:customStyle="1" w:styleId="ListLabel121">
    <w:name w:val="ListLabel 121"/>
    <w:qFormat/>
    <w:rPr>
      <w:rFonts w:eastAsia="바탕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Courier New"/>
    </w:rPr>
  </w:style>
  <w:style w:type="character" w:customStyle="1" w:styleId="ListLabel125">
    <w:name w:val="ListLabel 125"/>
    <w:qFormat/>
    <w:rPr>
      <w:rFonts w:eastAsia="맑은 고딕" w:cs="바탕"/>
      <w:sz w:val="22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Courier New"/>
    </w:rPr>
  </w:style>
  <w:style w:type="character" w:customStyle="1" w:styleId="ListLabel128">
    <w:name w:val="ListLabel 128"/>
    <w:qFormat/>
    <w:rPr>
      <w:rFonts w:cs="Courier New"/>
    </w:rPr>
  </w:style>
  <w:style w:type="character" w:customStyle="1" w:styleId="ListLabel129">
    <w:name w:val="ListLabel 129"/>
    <w:qFormat/>
    <w:rPr>
      <w:rFonts w:cs="Courier New"/>
      <w:sz w:val="18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Courier New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Courier New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Courier New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FootnoteCharacters">
    <w:name w:val="Footnote Character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Symbol"/>
    </w:rPr>
  </w:style>
  <w:style w:type="character" w:customStyle="1" w:styleId="ListLabel147">
    <w:name w:val="ListLabel 147"/>
    <w:qFormat/>
    <w:rPr>
      <w:rFonts w:cs="Courier New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Wingdings"/>
    </w:rPr>
  </w:style>
  <w:style w:type="character" w:customStyle="1" w:styleId="ListLabel151">
    <w:name w:val="ListLabel 151"/>
    <w:qFormat/>
    <w:rPr>
      <w:rFonts w:cs="Wingdings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Wingdings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Wingdings"/>
    </w:rPr>
  </w:style>
  <w:style w:type="character" w:customStyle="1" w:styleId="ListLabel157">
    <w:name w:val="ListLabel 157"/>
    <w:qFormat/>
    <w:rPr>
      <w:rFonts w:cs="Symbol"/>
      <w:sz w:val="18"/>
    </w:rPr>
  </w:style>
  <w:style w:type="character" w:customStyle="1" w:styleId="ListLabel158">
    <w:name w:val="ListLabel 158"/>
    <w:qFormat/>
    <w:rPr>
      <w:rFonts w:cs="Courier New"/>
    </w:rPr>
  </w:style>
  <w:style w:type="character" w:customStyle="1" w:styleId="ListLabel159">
    <w:name w:val="ListLabel 159"/>
    <w:qFormat/>
    <w:rPr>
      <w:rFonts w:cs="Wingdings"/>
    </w:rPr>
  </w:style>
  <w:style w:type="character" w:customStyle="1" w:styleId="ListLabel160">
    <w:name w:val="ListLabel 160"/>
    <w:qFormat/>
    <w:rPr>
      <w:rFonts w:cs="Symbol"/>
    </w:rPr>
  </w:style>
  <w:style w:type="character" w:customStyle="1" w:styleId="ListLabel161">
    <w:name w:val="ListLabel 161"/>
    <w:qFormat/>
    <w:rPr>
      <w:rFonts w:cs="Courier New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Symbol"/>
    </w:rPr>
  </w:style>
  <w:style w:type="character" w:customStyle="1" w:styleId="ListLabel164">
    <w:name w:val="ListLabel 164"/>
    <w:qFormat/>
    <w:rPr>
      <w:rFonts w:cs="Courier New"/>
    </w:rPr>
  </w:style>
  <w:style w:type="character" w:customStyle="1" w:styleId="ListLabel165">
    <w:name w:val="ListLabel 165"/>
    <w:qFormat/>
    <w:rPr>
      <w:rFonts w:cs="Wingdings"/>
    </w:rPr>
  </w:style>
  <w:style w:type="character" w:customStyle="1" w:styleId="ListLabel166">
    <w:name w:val="ListLabel 166"/>
    <w:qFormat/>
    <w:rPr>
      <w:rFonts w:cs="Symbol"/>
      <w:sz w:val="18"/>
    </w:rPr>
  </w:style>
  <w:style w:type="character" w:customStyle="1" w:styleId="ListLabel167">
    <w:name w:val="ListLabel 167"/>
    <w:qFormat/>
    <w:rPr>
      <w:rFonts w:cs="Courier New"/>
    </w:rPr>
  </w:style>
  <w:style w:type="character" w:customStyle="1" w:styleId="ListLabel168">
    <w:name w:val="ListLabel 168"/>
    <w:qFormat/>
    <w:rPr>
      <w:rFonts w:cs="Wingdings"/>
    </w:rPr>
  </w:style>
  <w:style w:type="character" w:customStyle="1" w:styleId="ListLabel169">
    <w:name w:val="ListLabel 169"/>
    <w:qFormat/>
    <w:rPr>
      <w:rFonts w:cs="Symbol"/>
    </w:rPr>
  </w:style>
  <w:style w:type="character" w:customStyle="1" w:styleId="ListLabel170">
    <w:name w:val="ListLabel 170"/>
    <w:qFormat/>
    <w:rPr>
      <w:rFonts w:cs="Courier New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Symbol"/>
    </w:rPr>
  </w:style>
  <w:style w:type="character" w:customStyle="1" w:styleId="ListLabel173">
    <w:name w:val="ListLabel 173"/>
    <w:qFormat/>
    <w:rPr>
      <w:rFonts w:cs="Courier New"/>
    </w:rPr>
  </w:style>
  <w:style w:type="character" w:customStyle="1" w:styleId="ListLabel174">
    <w:name w:val="ListLabel 174"/>
    <w:qFormat/>
    <w:rPr>
      <w:rFonts w:cs="Wingdings"/>
    </w:rPr>
  </w:style>
  <w:style w:type="character" w:customStyle="1" w:styleId="ListLabel175">
    <w:name w:val="ListLabel 175"/>
    <w:qFormat/>
    <w:rPr>
      <w:rFonts w:cs="Symbol"/>
      <w:sz w:val="18"/>
    </w:rPr>
  </w:style>
  <w:style w:type="character" w:customStyle="1" w:styleId="ListLabel176">
    <w:name w:val="ListLabel 176"/>
    <w:qFormat/>
    <w:rPr>
      <w:rFonts w:cs="Courier New"/>
    </w:rPr>
  </w:style>
  <w:style w:type="character" w:customStyle="1" w:styleId="ListLabel177">
    <w:name w:val="ListLabel 177"/>
    <w:qFormat/>
    <w:rPr>
      <w:rFonts w:cs="Wingdings"/>
    </w:rPr>
  </w:style>
  <w:style w:type="character" w:customStyle="1" w:styleId="ListLabel178">
    <w:name w:val="ListLabel 178"/>
    <w:qFormat/>
    <w:rPr>
      <w:rFonts w:cs="Symbol"/>
    </w:rPr>
  </w:style>
  <w:style w:type="character" w:customStyle="1" w:styleId="ListLabel179">
    <w:name w:val="ListLabel 179"/>
    <w:qFormat/>
    <w:rPr>
      <w:rFonts w:cs="Courier New"/>
    </w:rPr>
  </w:style>
  <w:style w:type="character" w:customStyle="1" w:styleId="ListLabel180">
    <w:name w:val="ListLabel 180"/>
    <w:qFormat/>
    <w:rPr>
      <w:rFonts w:cs="Wingdings"/>
    </w:rPr>
  </w:style>
  <w:style w:type="character" w:customStyle="1" w:styleId="ListLabel181">
    <w:name w:val="ListLabel 181"/>
    <w:qFormat/>
    <w:rPr>
      <w:rFonts w:cs="Symbol"/>
    </w:rPr>
  </w:style>
  <w:style w:type="character" w:customStyle="1" w:styleId="ListLabel182">
    <w:name w:val="ListLabel 182"/>
    <w:qFormat/>
    <w:rPr>
      <w:rFonts w:cs="Courier New"/>
    </w:rPr>
  </w:style>
  <w:style w:type="character" w:customStyle="1" w:styleId="ListLabel183">
    <w:name w:val="ListLabel 183"/>
    <w:qFormat/>
    <w:rPr>
      <w:rFonts w:cs="Wingdings"/>
    </w:rPr>
  </w:style>
  <w:style w:type="character" w:customStyle="1" w:styleId="ListLabel184">
    <w:name w:val="ListLabel 184"/>
    <w:qFormat/>
    <w:rPr>
      <w:rFonts w:cs="Symbol"/>
      <w:sz w:val="18"/>
    </w:rPr>
  </w:style>
  <w:style w:type="character" w:customStyle="1" w:styleId="ListLabel185">
    <w:name w:val="ListLabel 185"/>
    <w:qFormat/>
    <w:rPr>
      <w:rFonts w:cs="Courier New"/>
    </w:rPr>
  </w:style>
  <w:style w:type="character" w:customStyle="1" w:styleId="ListLabel186">
    <w:name w:val="ListLabel 186"/>
    <w:qFormat/>
    <w:rPr>
      <w:rFonts w:cs="Wingdings"/>
    </w:rPr>
  </w:style>
  <w:style w:type="character" w:customStyle="1" w:styleId="ListLabel187">
    <w:name w:val="ListLabel 187"/>
    <w:qFormat/>
    <w:rPr>
      <w:rFonts w:cs="Symbol"/>
    </w:rPr>
  </w:style>
  <w:style w:type="character" w:customStyle="1" w:styleId="ListLabel188">
    <w:name w:val="ListLabel 188"/>
    <w:qFormat/>
    <w:rPr>
      <w:rFonts w:cs="Courier New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Symbol"/>
    </w:rPr>
  </w:style>
  <w:style w:type="character" w:customStyle="1" w:styleId="ListLabel191">
    <w:name w:val="ListLabel 191"/>
    <w:qFormat/>
    <w:rPr>
      <w:rFonts w:cs="Courier New"/>
    </w:rPr>
  </w:style>
  <w:style w:type="character" w:customStyle="1" w:styleId="ListLabel192">
    <w:name w:val="ListLabel 192"/>
    <w:qFormat/>
    <w:rPr>
      <w:rFonts w:cs="Wingdings"/>
    </w:rPr>
  </w:style>
  <w:style w:type="character" w:customStyle="1" w:styleId="ListLabel193">
    <w:name w:val="ListLabel 193"/>
    <w:qFormat/>
    <w:rPr>
      <w:rFonts w:eastAsia="맑은 고딕"/>
      <w:b/>
      <w:sz w:val="18"/>
    </w:rPr>
  </w:style>
  <w:style w:type="character" w:customStyle="1" w:styleId="ListLabel194">
    <w:name w:val="ListLabel 194"/>
    <w:qFormat/>
    <w:rPr>
      <w:rFonts w:cs="Symbol"/>
      <w:sz w:val="18"/>
    </w:rPr>
  </w:style>
  <w:style w:type="character" w:customStyle="1" w:styleId="ListLabel195">
    <w:name w:val="ListLabel 195"/>
    <w:qFormat/>
    <w:rPr>
      <w:rFonts w:cs="Wingdings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Wingdings"/>
    </w:rPr>
  </w:style>
  <w:style w:type="character" w:customStyle="1" w:styleId="ListLabel198">
    <w:name w:val="ListLabel 198"/>
    <w:qFormat/>
    <w:rPr>
      <w:rFonts w:cs="Wingdings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Wingdings"/>
    </w:rPr>
  </w:style>
  <w:style w:type="character" w:customStyle="1" w:styleId="ListLabel201">
    <w:name w:val="ListLabel 201"/>
    <w:qFormat/>
    <w:rPr>
      <w:rFonts w:cs="Wingdings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  <w:sz w:val="18"/>
    </w:rPr>
  </w:style>
  <w:style w:type="character" w:customStyle="1" w:styleId="ListLabel204">
    <w:name w:val="ListLabel 204"/>
    <w:qFormat/>
    <w:rPr>
      <w:rFonts w:cs="Courier New"/>
      <w:sz w:val="18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Symbol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  <w:sz w:val="18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cs="Symbo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Wingdings"/>
    </w:rPr>
  </w:style>
  <w:style w:type="character" w:customStyle="1" w:styleId="ListLabel218">
    <w:name w:val="ListLabel 218"/>
    <w:qFormat/>
    <w:rPr>
      <w:rFonts w:cs="Symbol"/>
    </w:rPr>
  </w:style>
  <w:style w:type="character" w:customStyle="1" w:styleId="ListLabel219">
    <w:name w:val="ListLabel 219"/>
    <w:qFormat/>
    <w:rPr>
      <w:rFonts w:cs="Courier New"/>
    </w:rPr>
  </w:style>
  <w:style w:type="character" w:customStyle="1" w:styleId="ListLabel220">
    <w:name w:val="ListLabel 220"/>
    <w:qFormat/>
    <w:rPr>
      <w:rFonts w:cs="Wingdings"/>
    </w:rPr>
  </w:style>
  <w:style w:type="character" w:customStyle="1" w:styleId="ListLabel221">
    <w:name w:val="ListLabel 221"/>
    <w:qFormat/>
    <w:rPr>
      <w:rFonts w:cs="Times New Roman"/>
      <w:sz w:val="18"/>
    </w:rPr>
  </w:style>
  <w:style w:type="character" w:customStyle="1" w:styleId="ListLabel222">
    <w:name w:val="ListLabel 222"/>
    <w:qFormat/>
    <w:rPr>
      <w:rFonts w:cs="Courier New"/>
      <w:sz w:val="18"/>
    </w:rPr>
  </w:style>
  <w:style w:type="character" w:customStyle="1" w:styleId="ListLabel223">
    <w:name w:val="ListLabel 223"/>
    <w:qFormat/>
    <w:rPr>
      <w:rFonts w:cs="Wingdings"/>
    </w:rPr>
  </w:style>
  <w:style w:type="character" w:customStyle="1" w:styleId="ListLabel224">
    <w:name w:val="ListLabel 224"/>
    <w:qFormat/>
    <w:rPr>
      <w:rFonts w:cs="Symbol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Wingdings"/>
    </w:rPr>
  </w:style>
  <w:style w:type="character" w:customStyle="1" w:styleId="ListLabel227">
    <w:name w:val="ListLabel 227"/>
    <w:qFormat/>
    <w:rPr>
      <w:rFonts w:cs="Symbol"/>
    </w:rPr>
  </w:style>
  <w:style w:type="character" w:customStyle="1" w:styleId="ListLabel228">
    <w:name w:val="ListLabel 228"/>
    <w:qFormat/>
    <w:rPr>
      <w:rFonts w:cs="Courier New"/>
    </w:rPr>
  </w:style>
  <w:style w:type="character" w:customStyle="1" w:styleId="ListLabel229">
    <w:name w:val="ListLabel 229"/>
    <w:qFormat/>
    <w:rPr>
      <w:rFonts w:cs="Wingdings"/>
    </w:rPr>
  </w:style>
  <w:style w:type="character" w:customStyle="1" w:styleId="ListLabel230">
    <w:name w:val="ListLabel 230"/>
    <w:qFormat/>
    <w:rPr>
      <w:rFonts w:cs="Symbol"/>
      <w:sz w:val="18"/>
    </w:rPr>
  </w:style>
  <w:style w:type="character" w:customStyle="1" w:styleId="ListLabel231">
    <w:name w:val="ListLabel 231"/>
    <w:qFormat/>
    <w:rPr>
      <w:rFonts w:cs="Symbol"/>
      <w:b/>
      <w:sz w:val="18"/>
    </w:rPr>
  </w:style>
  <w:style w:type="character" w:customStyle="1" w:styleId="ListLabel232">
    <w:name w:val="ListLabel 232"/>
    <w:qFormat/>
    <w:rPr>
      <w:rFonts w:cs="Courier New"/>
    </w:rPr>
  </w:style>
  <w:style w:type="character" w:customStyle="1" w:styleId="ListLabel233">
    <w:name w:val="ListLabel 233"/>
    <w:qFormat/>
    <w:rPr>
      <w:rFonts w:cs="Wingdings"/>
    </w:rPr>
  </w:style>
  <w:style w:type="character" w:customStyle="1" w:styleId="ListLabel234">
    <w:name w:val="ListLabel 234"/>
    <w:qFormat/>
    <w:rPr>
      <w:rFonts w:cs="Symbol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cs="Wingdings"/>
    </w:rPr>
  </w:style>
  <w:style w:type="character" w:customStyle="1" w:styleId="ListLabel237">
    <w:name w:val="ListLabel 237"/>
    <w:qFormat/>
    <w:rPr>
      <w:rFonts w:cs="Symbol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Wingdings"/>
    </w:rPr>
  </w:style>
  <w:style w:type="character" w:customStyle="1" w:styleId="ListLabel240">
    <w:name w:val="ListLabel 240"/>
    <w:qFormat/>
    <w:rPr>
      <w:rFonts w:cs="Symbol"/>
      <w:b/>
      <w:sz w:val="18"/>
    </w:rPr>
  </w:style>
  <w:style w:type="character" w:customStyle="1" w:styleId="ListLabel241">
    <w:name w:val="ListLabel 241"/>
    <w:qFormat/>
    <w:rPr>
      <w:rFonts w:cs="Courier New"/>
    </w:rPr>
  </w:style>
  <w:style w:type="character" w:customStyle="1" w:styleId="ListLabel242">
    <w:name w:val="ListLabel 242"/>
    <w:qFormat/>
    <w:rPr>
      <w:rFonts w:cs="Wingdings"/>
    </w:rPr>
  </w:style>
  <w:style w:type="character" w:customStyle="1" w:styleId="ListLabel243">
    <w:name w:val="ListLabel 243"/>
    <w:qFormat/>
    <w:rPr>
      <w:rFonts w:cs="Symbol"/>
    </w:rPr>
  </w:style>
  <w:style w:type="character" w:customStyle="1" w:styleId="ListLabel244">
    <w:name w:val="ListLabel 244"/>
    <w:qFormat/>
    <w:rPr>
      <w:rFonts w:cs="Courier New"/>
    </w:rPr>
  </w:style>
  <w:style w:type="character" w:customStyle="1" w:styleId="ListLabel245">
    <w:name w:val="ListLabel 245"/>
    <w:qFormat/>
    <w:rPr>
      <w:rFonts w:cs="Wingdings"/>
    </w:rPr>
  </w:style>
  <w:style w:type="character" w:customStyle="1" w:styleId="ListLabel246">
    <w:name w:val="ListLabel 246"/>
    <w:qFormat/>
    <w:rPr>
      <w:rFonts w:cs="Symbol"/>
    </w:rPr>
  </w:style>
  <w:style w:type="character" w:customStyle="1" w:styleId="ListLabel247">
    <w:name w:val="ListLabel 247"/>
    <w:qFormat/>
    <w:rPr>
      <w:rFonts w:cs="Courier New"/>
    </w:rPr>
  </w:style>
  <w:style w:type="character" w:customStyle="1" w:styleId="ListLabel248">
    <w:name w:val="ListLabel 248"/>
    <w:qFormat/>
    <w:rPr>
      <w:rFonts w:cs="Wingdings"/>
    </w:rPr>
  </w:style>
  <w:style w:type="character" w:customStyle="1" w:styleId="ListLabel249">
    <w:name w:val="ListLabel 249"/>
    <w:qFormat/>
    <w:rPr>
      <w:rFonts w:cs="Symbol"/>
      <w:b/>
      <w:sz w:val="18"/>
    </w:rPr>
  </w:style>
  <w:style w:type="character" w:customStyle="1" w:styleId="ListLabel250">
    <w:name w:val="ListLabel 250"/>
    <w:qFormat/>
    <w:rPr>
      <w:rFonts w:cs="Courier New"/>
    </w:rPr>
  </w:style>
  <w:style w:type="character" w:customStyle="1" w:styleId="ListLabel251">
    <w:name w:val="ListLabel 251"/>
    <w:qFormat/>
    <w:rPr>
      <w:rFonts w:cs="Wingdings"/>
    </w:rPr>
  </w:style>
  <w:style w:type="character" w:customStyle="1" w:styleId="ListLabel252">
    <w:name w:val="ListLabel 252"/>
    <w:qFormat/>
    <w:rPr>
      <w:rFonts w:cs="Symbol"/>
    </w:rPr>
  </w:style>
  <w:style w:type="character" w:customStyle="1" w:styleId="ListLabel253">
    <w:name w:val="ListLabel 253"/>
    <w:qFormat/>
    <w:rPr>
      <w:rFonts w:cs="Courier New"/>
    </w:rPr>
  </w:style>
  <w:style w:type="character" w:customStyle="1" w:styleId="ListLabel254">
    <w:name w:val="ListLabel 254"/>
    <w:qFormat/>
    <w:rPr>
      <w:rFonts w:cs="Wingdings"/>
    </w:rPr>
  </w:style>
  <w:style w:type="character" w:customStyle="1" w:styleId="ListLabel255">
    <w:name w:val="ListLabel 255"/>
    <w:qFormat/>
    <w:rPr>
      <w:rFonts w:cs="Symbol"/>
    </w:rPr>
  </w:style>
  <w:style w:type="character" w:customStyle="1" w:styleId="ListLabel256">
    <w:name w:val="ListLabel 256"/>
    <w:qFormat/>
    <w:rPr>
      <w:rFonts w:cs="Courier New"/>
    </w:rPr>
  </w:style>
  <w:style w:type="character" w:customStyle="1" w:styleId="ListLabel257">
    <w:name w:val="ListLabel 257"/>
    <w:qFormat/>
    <w:rPr>
      <w:rFonts w:cs="Wingdings"/>
    </w:rPr>
  </w:style>
  <w:style w:type="character" w:customStyle="1" w:styleId="ListLabel258">
    <w:name w:val="ListLabel 258"/>
    <w:qFormat/>
    <w:rPr>
      <w:rFonts w:cs="Times New Roman"/>
      <w:sz w:val="18"/>
    </w:rPr>
  </w:style>
  <w:style w:type="character" w:customStyle="1" w:styleId="ListLabel259">
    <w:name w:val="ListLabel 259"/>
    <w:qFormat/>
    <w:rPr>
      <w:rFonts w:cs="Courier New"/>
    </w:rPr>
  </w:style>
  <w:style w:type="character" w:customStyle="1" w:styleId="ListLabel260">
    <w:name w:val="ListLabel 260"/>
    <w:qFormat/>
    <w:rPr>
      <w:rFonts w:cs="Wingdings"/>
    </w:rPr>
  </w:style>
  <w:style w:type="character" w:customStyle="1" w:styleId="ListLabel261">
    <w:name w:val="ListLabel 261"/>
    <w:qFormat/>
    <w:rPr>
      <w:rFonts w:cs="Symbol"/>
    </w:rPr>
  </w:style>
  <w:style w:type="character" w:customStyle="1" w:styleId="ListLabel262">
    <w:name w:val="ListLabel 262"/>
    <w:qFormat/>
    <w:rPr>
      <w:rFonts w:cs="Courier New"/>
    </w:rPr>
  </w:style>
  <w:style w:type="character" w:customStyle="1" w:styleId="ListLabel263">
    <w:name w:val="ListLabel 263"/>
    <w:qFormat/>
    <w:rPr>
      <w:rFonts w:cs="Wingdings"/>
    </w:rPr>
  </w:style>
  <w:style w:type="character" w:customStyle="1" w:styleId="ListLabel264">
    <w:name w:val="ListLabel 264"/>
    <w:qFormat/>
    <w:rPr>
      <w:rFonts w:cs="Symbol"/>
    </w:rPr>
  </w:style>
  <w:style w:type="character" w:customStyle="1" w:styleId="ListLabel265">
    <w:name w:val="ListLabel 265"/>
    <w:qFormat/>
    <w:rPr>
      <w:rFonts w:cs="Courier New"/>
    </w:rPr>
  </w:style>
  <w:style w:type="character" w:customStyle="1" w:styleId="ListLabel266">
    <w:name w:val="ListLabel 266"/>
    <w:qFormat/>
    <w:rPr>
      <w:rFonts w:cs="Wingdings"/>
    </w:rPr>
  </w:style>
  <w:style w:type="character" w:customStyle="1" w:styleId="ListLabel267">
    <w:name w:val="ListLabel 267"/>
    <w:qFormat/>
    <w:rPr>
      <w:rFonts w:cs="Times New Roman"/>
      <w:sz w:val="20"/>
    </w:rPr>
  </w:style>
  <w:style w:type="character" w:customStyle="1" w:styleId="ListLabel268">
    <w:name w:val="ListLabel 268"/>
    <w:qFormat/>
    <w:rPr>
      <w:rFonts w:cs="Courier New"/>
    </w:rPr>
  </w:style>
  <w:style w:type="character" w:customStyle="1" w:styleId="ListLabel269">
    <w:name w:val="ListLabel 269"/>
    <w:qFormat/>
    <w:rPr>
      <w:rFonts w:cs="Wingdings"/>
    </w:rPr>
  </w:style>
  <w:style w:type="character" w:customStyle="1" w:styleId="ListLabel270">
    <w:name w:val="ListLabel 270"/>
    <w:qFormat/>
    <w:rPr>
      <w:rFonts w:cs="Symbol"/>
    </w:rPr>
  </w:style>
  <w:style w:type="character" w:customStyle="1" w:styleId="ListLabel271">
    <w:name w:val="ListLabel 271"/>
    <w:qFormat/>
    <w:rPr>
      <w:rFonts w:cs="Courier New"/>
    </w:rPr>
  </w:style>
  <w:style w:type="character" w:customStyle="1" w:styleId="ListLabel272">
    <w:name w:val="ListLabel 272"/>
    <w:qFormat/>
    <w:rPr>
      <w:rFonts w:cs="Wingdings"/>
    </w:rPr>
  </w:style>
  <w:style w:type="character" w:customStyle="1" w:styleId="ListLabel273">
    <w:name w:val="ListLabel 273"/>
    <w:qFormat/>
    <w:rPr>
      <w:rFonts w:cs="Symbol"/>
    </w:rPr>
  </w:style>
  <w:style w:type="character" w:customStyle="1" w:styleId="ListLabel274">
    <w:name w:val="ListLabel 274"/>
    <w:qFormat/>
    <w:rPr>
      <w:rFonts w:cs="Courier New"/>
    </w:rPr>
  </w:style>
  <w:style w:type="character" w:customStyle="1" w:styleId="ListLabel275">
    <w:name w:val="ListLabel 275"/>
    <w:qFormat/>
    <w:rPr>
      <w:rFonts w:cs="Wingdings"/>
    </w:rPr>
  </w:style>
  <w:style w:type="character" w:customStyle="1" w:styleId="ListLabel276">
    <w:name w:val="ListLabel 276"/>
    <w:qFormat/>
    <w:rPr>
      <w:rFonts w:cs="Times New Roman"/>
    </w:rPr>
  </w:style>
  <w:style w:type="character" w:customStyle="1" w:styleId="ListLabel277">
    <w:name w:val="ListLabel 277"/>
    <w:qFormat/>
    <w:rPr>
      <w:rFonts w:cs="Courier New"/>
    </w:rPr>
  </w:style>
  <w:style w:type="character" w:customStyle="1" w:styleId="ListLabel278">
    <w:name w:val="ListLabel 278"/>
    <w:qFormat/>
    <w:rPr>
      <w:rFonts w:cs="Wingdings"/>
    </w:rPr>
  </w:style>
  <w:style w:type="character" w:customStyle="1" w:styleId="ListLabel279">
    <w:name w:val="ListLabel 279"/>
    <w:qFormat/>
    <w:rPr>
      <w:rFonts w:cs="Symbol"/>
    </w:rPr>
  </w:style>
  <w:style w:type="character" w:customStyle="1" w:styleId="ListLabel280">
    <w:name w:val="ListLabel 280"/>
    <w:qFormat/>
    <w:rPr>
      <w:rFonts w:cs="Courier New"/>
    </w:rPr>
  </w:style>
  <w:style w:type="character" w:customStyle="1" w:styleId="ListLabel281">
    <w:name w:val="ListLabel 281"/>
    <w:qFormat/>
    <w:rPr>
      <w:rFonts w:cs="Wingdings"/>
    </w:rPr>
  </w:style>
  <w:style w:type="character" w:customStyle="1" w:styleId="ListLabel282">
    <w:name w:val="ListLabel 282"/>
    <w:qFormat/>
    <w:rPr>
      <w:rFonts w:cs="Symbol"/>
    </w:rPr>
  </w:style>
  <w:style w:type="character" w:customStyle="1" w:styleId="ListLabel283">
    <w:name w:val="ListLabel 283"/>
    <w:qFormat/>
    <w:rPr>
      <w:rFonts w:cs="Courier New"/>
    </w:rPr>
  </w:style>
  <w:style w:type="character" w:customStyle="1" w:styleId="ListLabel284">
    <w:name w:val="ListLabel 284"/>
    <w:qFormat/>
    <w:rPr>
      <w:rFonts w:cs="Wingdings"/>
    </w:rPr>
  </w:style>
  <w:style w:type="character" w:customStyle="1" w:styleId="ListLabel285">
    <w:name w:val="ListLabel 285"/>
    <w:qFormat/>
    <w:rPr>
      <w:rFonts w:cs="Symbol"/>
      <w:sz w:val="20"/>
    </w:rPr>
  </w:style>
  <w:style w:type="character" w:customStyle="1" w:styleId="ListLabel286">
    <w:name w:val="ListLabel 286"/>
    <w:qFormat/>
    <w:rPr>
      <w:rFonts w:cs="Courier New"/>
    </w:rPr>
  </w:style>
  <w:style w:type="character" w:customStyle="1" w:styleId="ListLabel287">
    <w:name w:val="ListLabel 287"/>
    <w:qFormat/>
    <w:rPr>
      <w:rFonts w:cs="Wingdings"/>
    </w:rPr>
  </w:style>
  <w:style w:type="character" w:customStyle="1" w:styleId="ListLabel288">
    <w:name w:val="ListLabel 288"/>
    <w:qFormat/>
    <w:rPr>
      <w:rFonts w:cs="Symbol"/>
    </w:rPr>
  </w:style>
  <w:style w:type="character" w:customStyle="1" w:styleId="ListLabel289">
    <w:name w:val="ListLabel 289"/>
    <w:qFormat/>
    <w:rPr>
      <w:rFonts w:cs="Courier New"/>
    </w:rPr>
  </w:style>
  <w:style w:type="character" w:customStyle="1" w:styleId="ListLabel290">
    <w:name w:val="ListLabel 290"/>
    <w:qFormat/>
    <w:rPr>
      <w:rFonts w:cs="Wingdings"/>
    </w:rPr>
  </w:style>
  <w:style w:type="character" w:customStyle="1" w:styleId="ListLabel291">
    <w:name w:val="ListLabel 291"/>
    <w:qFormat/>
    <w:rPr>
      <w:rFonts w:cs="Symbol"/>
    </w:rPr>
  </w:style>
  <w:style w:type="character" w:customStyle="1" w:styleId="ListLabel292">
    <w:name w:val="ListLabel 292"/>
    <w:qFormat/>
    <w:rPr>
      <w:rFonts w:cs="Courier New"/>
    </w:rPr>
  </w:style>
  <w:style w:type="character" w:customStyle="1" w:styleId="ListLabel293">
    <w:name w:val="ListLabel 293"/>
    <w:qFormat/>
    <w:rPr>
      <w:rFonts w:cs="Wingdings"/>
    </w:rPr>
  </w:style>
  <w:style w:type="character" w:customStyle="1" w:styleId="ListLabel294">
    <w:name w:val="ListLabel 294"/>
    <w:qFormat/>
    <w:rPr>
      <w:rFonts w:cs="Symbol"/>
      <w:sz w:val="18"/>
    </w:rPr>
  </w:style>
  <w:style w:type="character" w:customStyle="1" w:styleId="ListLabel295">
    <w:name w:val="ListLabel 295"/>
    <w:qFormat/>
    <w:rPr>
      <w:rFonts w:ascii="Times New Roman" w:hAnsi="Times New Roman" w:cs="Courier New"/>
      <w:sz w:val="18"/>
    </w:rPr>
  </w:style>
  <w:style w:type="character" w:customStyle="1" w:styleId="ListLabel296">
    <w:name w:val="ListLabel 296"/>
    <w:qFormat/>
    <w:rPr>
      <w:rFonts w:ascii="Times New Roman" w:hAnsi="Times New Roman" w:cs="Wingdings"/>
      <w:sz w:val="21"/>
    </w:rPr>
  </w:style>
  <w:style w:type="character" w:customStyle="1" w:styleId="ListLabel297">
    <w:name w:val="ListLabel 297"/>
    <w:qFormat/>
    <w:rPr>
      <w:rFonts w:cs="Wingdings"/>
    </w:rPr>
  </w:style>
  <w:style w:type="character" w:customStyle="1" w:styleId="ListLabel298">
    <w:name w:val="ListLabel 298"/>
    <w:qFormat/>
    <w:rPr>
      <w:rFonts w:cs="Wingdings"/>
    </w:rPr>
  </w:style>
  <w:style w:type="character" w:customStyle="1" w:styleId="ListLabel299">
    <w:name w:val="ListLabel 299"/>
    <w:qFormat/>
    <w:rPr>
      <w:rFonts w:cs="Wingdings"/>
    </w:rPr>
  </w:style>
  <w:style w:type="character" w:customStyle="1" w:styleId="ListLabel300">
    <w:name w:val="ListLabel 300"/>
    <w:qFormat/>
    <w:rPr>
      <w:rFonts w:cs="Wingdings"/>
    </w:rPr>
  </w:style>
  <w:style w:type="character" w:customStyle="1" w:styleId="ListLabel301">
    <w:name w:val="ListLabel 301"/>
    <w:qFormat/>
    <w:rPr>
      <w:rFonts w:cs="Wingdings"/>
    </w:rPr>
  </w:style>
  <w:style w:type="character" w:customStyle="1" w:styleId="ListLabel302">
    <w:name w:val="ListLabel 302"/>
    <w:qFormat/>
    <w:rPr>
      <w:rFonts w:cs="Wingdings"/>
    </w:rPr>
  </w:style>
  <w:style w:type="character" w:customStyle="1" w:styleId="ListLabel303">
    <w:name w:val="ListLabel 303"/>
    <w:qFormat/>
    <w:rPr>
      <w:rFonts w:ascii="Ericsson Hilda" w:hAnsi="Ericsson Hilda" w:cs="Symbol"/>
    </w:rPr>
  </w:style>
  <w:style w:type="character" w:customStyle="1" w:styleId="ListLabel304">
    <w:name w:val="ListLabel 304"/>
    <w:qFormat/>
    <w:rPr>
      <w:rFonts w:ascii="Ericsson Hilda" w:hAnsi="Ericsson Hilda" w:cs="Courier New"/>
      <w:b/>
    </w:rPr>
  </w:style>
  <w:style w:type="character" w:customStyle="1" w:styleId="ListLabel305">
    <w:name w:val="ListLabel 305"/>
    <w:qFormat/>
    <w:rPr>
      <w:rFonts w:ascii="Ericsson Hilda" w:hAnsi="Ericsson Hilda" w:cs="Wingdings"/>
      <w:b/>
    </w:rPr>
  </w:style>
  <w:style w:type="character" w:customStyle="1" w:styleId="ListLabel306">
    <w:name w:val="ListLabel 306"/>
    <w:qFormat/>
    <w:rPr>
      <w:rFonts w:cs="Symbol"/>
    </w:rPr>
  </w:style>
  <w:style w:type="character" w:customStyle="1" w:styleId="ListLabel307">
    <w:name w:val="ListLabel 307"/>
    <w:qFormat/>
    <w:rPr>
      <w:rFonts w:cs="Courier New"/>
    </w:rPr>
  </w:style>
  <w:style w:type="character" w:customStyle="1" w:styleId="ListLabel308">
    <w:name w:val="ListLabel 308"/>
    <w:qFormat/>
    <w:rPr>
      <w:rFonts w:cs="Wingdings"/>
    </w:rPr>
  </w:style>
  <w:style w:type="character" w:customStyle="1" w:styleId="ListLabel309">
    <w:name w:val="ListLabel 309"/>
    <w:qFormat/>
    <w:rPr>
      <w:rFonts w:cs="Symbol"/>
    </w:rPr>
  </w:style>
  <w:style w:type="character" w:customStyle="1" w:styleId="ListLabel310">
    <w:name w:val="ListLabel 310"/>
    <w:qFormat/>
    <w:rPr>
      <w:rFonts w:cs="Courier New"/>
    </w:rPr>
  </w:style>
  <w:style w:type="character" w:customStyle="1" w:styleId="ListLabel311">
    <w:name w:val="ListLabel 311"/>
    <w:qFormat/>
    <w:rPr>
      <w:rFonts w:cs="Wingdings"/>
    </w:rPr>
  </w:style>
  <w:style w:type="character" w:customStyle="1" w:styleId="ListLabel312">
    <w:name w:val="ListLabel 312"/>
    <w:qFormat/>
    <w:rPr>
      <w:rFonts w:cs="Symbol"/>
    </w:rPr>
  </w:style>
  <w:style w:type="character" w:customStyle="1" w:styleId="ListLabel313">
    <w:name w:val="ListLabel 313"/>
    <w:qFormat/>
    <w:rPr>
      <w:rFonts w:ascii="Times New Roman" w:hAnsi="Times New Roman" w:cs="Courier New"/>
      <w:sz w:val="20"/>
    </w:rPr>
  </w:style>
  <w:style w:type="character" w:customStyle="1" w:styleId="ListLabel314">
    <w:name w:val="ListLabel 314"/>
    <w:qFormat/>
    <w:rPr>
      <w:rFonts w:cs="Wingdings"/>
    </w:rPr>
  </w:style>
  <w:style w:type="character" w:customStyle="1" w:styleId="ListLabel315">
    <w:name w:val="ListLabel 315"/>
    <w:qFormat/>
    <w:rPr>
      <w:rFonts w:cs="Symbol"/>
    </w:rPr>
  </w:style>
  <w:style w:type="character" w:customStyle="1" w:styleId="ListLabel316">
    <w:name w:val="ListLabel 316"/>
    <w:qFormat/>
    <w:rPr>
      <w:rFonts w:cs="Courier New"/>
    </w:rPr>
  </w:style>
  <w:style w:type="character" w:customStyle="1" w:styleId="ListLabel317">
    <w:name w:val="ListLabel 317"/>
    <w:qFormat/>
    <w:rPr>
      <w:rFonts w:cs="Wingdings"/>
    </w:rPr>
  </w:style>
  <w:style w:type="character" w:customStyle="1" w:styleId="ListLabel318">
    <w:name w:val="ListLabel 318"/>
    <w:qFormat/>
    <w:rPr>
      <w:rFonts w:cs="Symbol"/>
    </w:rPr>
  </w:style>
  <w:style w:type="character" w:customStyle="1" w:styleId="ListLabel319">
    <w:name w:val="ListLabel 319"/>
    <w:qFormat/>
    <w:rPr>
      <w:rFonts w:cs="Courier New"/>
    </w:rPr>
  </w:style>
  <w:style w:type="character" w:customStyle="1" w:styleId="ListLabel320">
    <w:name w:val="ListLabel 320"/>
    <w:qFormat/>
    <w:rPr>
      <w:rFonts w:cs="Wingdings"/>
    </w:rPr>
  </w:style>
  <w:style w:type="character" w:customStyle="1" w:styleId="ListLabel321">
    <w:name w:val="ListLabel 321"/>
    <w:qFormat/>
    <w:rPr>
      <w:rFonts w:cs="Symbol"/>
    </w:rPr>
  </w:style>
  <w:style w:type="character" w:customStyle="1" w:styleId="ListLabel322">
    <w:name w:val="ListLabel 322"/>
    <w:qFormat/>
    <w:rPr>
      <w:rFonts w:cs="Courier New"/>
    </w:rPr>
  </w:style>
  <w:style w:type="character" w:customStyle="1" w:styleId="ListLabel323">
    <w:name w:val="ListLabel 323"/>
    <w:qFormat/>
    <w:rPr>
      <w:rFonts w:cs="Wingdings"/>
    </w:rPr>
  </w:style>
  <w:style w:type="character" w:customStyle="1" w:styleId="ListLabel324">
    <w:name w:val="ListLabel 324"/>
    <w:qFormat/>
    <w:rPr>
      <w:rFonts w:cs="Symbol"/>
    </w:rPr>
  </w:style>
  <w:style w:type="character" w:customStyle="1" w:styleId="ListLabel325">
    <w:name w:val="ListLabel 325"/>
    <w:qFormat/>
    <w:rPr>
      <w:rFonts w:cs="Courier New"/>
    </w:rPr>
  </w:style>
  <w:style w:type="character" w:customStyle="1" w:styleId="ListLabel326">
    <w:name w:val="ListLabel 326"/>
    <w:qFormat/>
    <w:rPr>
      <w:rFonts w:cs="Wingdings"/>
    </w:rPr>
  </w:style>
  <w:style w:type="character" w:customStyle="1" w:styleId="ListLabel327">
    <w:name w:val="ListLabel 327"/>
    <w:qFormat/>
    <w:rPr>
      <w:rFonts w:cs="Symbol"/>
    </w:rPr>
  </w:style>
  <w:style w:type="character" w:customStyle="1" w:styleId="ListLabel328">
    <w:name w:val="ListLabel 328"/>
    <w:qFormat/>
    <w:rPr>
      <w:rFonts w:cs="Courier New"/>
    </w:rPr>
  </w:style>
  <w:style w:type="character" w:customStyle="1" w:styleId="ListLabel329">
    <w:name w:val="ListLabel 329"/>
    <w:qFormat/>
    <w:rPr>
      <w:rFonts w:cs="Wingdings"/>
    </w:rPr>
  </w:style>
  <w:style w:type="character" w:customStyle="1" w:styleId="ListLabel330">
    <w:name w:val="ListLabel 330"/>
    <w:qFormat/>
    <w:rPr>
      <w:rFonts w:cs="Symbol"/>
    </w:rPr>
  </w:style>
  <w:style w:type="character" w:customStyle="1" w:styleId="ListLabel331">
    <w:name w:val="ListLabel 331"/>
    <w:qFormat/>
    <w:rPr>
      <w:rFonts w:cs="Courier New"/>
    </w:rPr>
  </w:style>
  <w:style w:type="character" w:customStyle="1" w:styleId="ListLabel332">
    <w:name w:val="ListLabel 332"/>
    <w:qFormat/>
    <w:rPr>
      <w:rFonts w:cs="Wingdings"/>
    </w:rPr>
  </w:style>
  <w:style w:type="character" w:customStyle="1" w:styleId="ListLabel333">
    <w:name w:val="ListLabel 333"/>
    <w:qFormat/>
    <w:rPr>
      <w:rFonts w:cs="Symbol"/>
    </w:rPr>
  </w:style>
  <w:style w:type="character" w:customStyle="1" w:styleId="ListLabel334">
    <w:name w:val="ListLabel 334"/>
    <w:qFormat/>
    <w:rPr>
      <w:rFonts w:cs="Courier New"/>
    </w:rPr>
  </w:style>
  <w:style w:type="character" w:customStyle="1" w:styleId="ListLabel335">
    <w:name w:val="ListLabel 335"/>
    <w:qFormat/>
    <w:rPr>
      <w:rFonts w:cs="Wingdings"/>
    </w:rPr>
  </w:style>
  <w:style w:type="character" w:customStyle="1" w:styleId="ListLabel336">
    <w:name w:val="ListLabel 336"/>
    <w:qFormat/>
    <w:rPr>
      <w:rFonts w:cs="Symbol"/>
    </w:rPr>
  </w:style>
  <w:style w:type="character" w:customStyle="1" w:styleId="ListLabel337">
    <w:name w:val="ListLabel 337"/>
    <w:qFormat/>
    <w:rPr>
      <w:rFonts w:cs="Courier New"/>
    </w:rPr>
  </w:style>
  <w:style w:type="character" w:customStyle="1" w:styleId="ListLabel338">
    <w:name w:val="ListLabel 338"/>
    <w:qFormat/>
    <w:rPr>
      <w:rFonts w:cs="Wingdings"/>
    </w:rPr>
  </w:style>
  <w:style w:type="character" w:customStyle="1" w:styleId="ListLabel339">
    <w:name w:val="ListLabel 339"/>
    <w:qFormat/>
    <w:rPr>
      <w:rFonts w:cs="Symbol"/>
    </w:rPr>
  </w:style>
  <w:style w:type="character" w:customStyle="1" w:styleId="ListLabel340">
    <w:name w:val="ListLabel 340"/>
    <w:qFormat/>
    <w:rPr>
      <w:rFonts w:cs="Courier New"/>
    </w:rPr>
  </w:style>
  <w:style w:type="character" w:customStyle="1" w:styleId="ListLabel341">
    <w:name w:val="ListLabel 341"/>
    <w:qFormat/>
    <w:rPr>
      <w:rFonts w:cs="Wingdings"/>
    </w:rPr>
  </w:style>
  <w:style w:type="character" w:customStyle="1" w:styleId="ListLabel342">
    <w:name w:val="ListLabel 342"/>
    <w:qFormat/>
    <w:rPr>
      <w:rFonts w:cs="Symbol"/>
    </w:rPr>
  </w:style>
  <w:style w:type="character" w:customStyle="1" w:styleId="ListLabel343">
    <w:name w:val="ListLabel 343"/>
    <w:qFormat/>
    <w:rPr>
      <w:rFonts w:cs="Courier New"/>
    </w:rPr>
  </w:style>
  <w:style w:type="character" w:customStyle="1" w:styleId="ListLabel344">
    <w:name w:val="ListLabel 344"/>
    <w:qFormat/>
    <w:rPr>
      <w:rFonts w:cs="Wingdings"/>
    </w:rPr>
  </w:style>
  <w:style w:type="character" w:customStyle="1" w:styleId="ListLabel345">
    <w:name w:val="ListLabel 345"/>
    <w:qFormat/>
    <w:rPr>
      <w:rFonts w:cs="Symbol"/>
    </w:rPr>
  </w:style>
  <w:style w:type="character" w:customStyle="1" w:styleId="ListLabel346">
    <w:name w:val="ListLabel 346"/>
    <w:qFormat/>
    <w:rPr>
      <w:rFonts w:cs="Courier New"/>
    </w:rPr>
  </w:style>
  <w:style w:type="character" w:customStyle="1" w:styleId="ListLabel347">
    <w:name w:val="ListLabel 347"/>
    <w:qFormat/>
    <w:rPr>
      <w:rFonts w:cs="Wingdings"/>
    </w:rPr>
  </w:style>
  <w:style w:type="character" w:customStyle="1" w:styleId="ListLabel348">
    <w:name w:val="ListLabel 348"/>
    <w:qFormat/>
    <w:rPr>
      <w:rFonts w:cs="Symbol"/>
    </w:rPr>
  </w:style>
  <w:style w:type="character" w:customStyle="1" w:styleId="ListLabel349">
    <w:name w:val="ListLabel 349"/>
    <w:qFormat/>
    <w:rPr>
      <w:rFonts w:cs="Courier New"/>
    </w:rPr>
  </w:style>
  <w:style w:type="character" w:customStyle="1" w:styleId="ListLabel350">
    <w:name w:val="ListLabel 350"/>
    <w:qFormat/>
    <w:rPr>
      <w:rFonts w:cs="Wingdings"/>
    </w:rPr>
  </w:style>
  <w:style w:type="character" w:customStyle="1" w:styleId="ListLabel351">
    <w:name w:val="ListLabel 351"/>
    <w:qFormat/>
    <w:rPr>
      <w:rFonts w:cs="Symbol"/>
    </w:rPr>
  </w:style>
  <w:style w:type="character" w:customStyle="1" w:styleId="ListLabel352">
    <w:name w:val="ListLabel 352"/>
    <w:qFormat/>
    <w:rPr>
      <w:rFonts w:cs="Courier New"/>
    </w:rPr>
  </w:style>
  <w:style w:type="character" w:customStyle="1" w:styleId="ListLabel353">
    <w:name w:val="ListLabel 353"/>
    <w:qFormat/>
    <w:rPr>
      <w:rFonts w:cs="Wingdings"/>
    </w:rPr>
  </w:style>
  <w:style w:type="character" w:customStyle="1" w:styleId="ListLabel354">
    <w:name w:val="ListLabel 354"/>
    <w:qFormat/>
    <w:rPr>
      <w:rFonts w:cs="Symbol"/>
    </w:rPr>
  </w:style>
  <w:style w:type="character" w:customStyle="1" w:styleId="ListLabel355">
    <w:name w:val="ListLabel 355"/>
    <w:qFormat/>
    <w:rPr>
      <w:rFonts w:cs="Courier New"/>
    </w:rPr>
  </w:style>
  <w:style w:type="character" w:customStyle="1" w:styleId="ListLabel356">
    <w:name w:val="ListLabel 356"/>
    <w:qFormat/>
    <w:rPr>
      <w:rFonts w:cs="Wingdings"/>
    </w:rPr>
  </w:style>
  <w:style w:type="character" w:customStyle="1" w:styleId="ListLabel357">
    <w:name w:val="ListLabel 357"/>
    <w:qFormat/>
    <w:rPr>
      <w:rFonts w:cs="Symbol"/>
    </w:rPr>
  </w:style>
  <w:style w:type="character" w:customStyle="1" w:styleId="ListLabel358">
    <w:name w:val="ListLabel 358"/>
    <w:qFormat/>
    <w:rPr>
      <w:rFonts w:cs="Courier New"/>
    </w:rPr>
  </w:style>
  <w:style w:type="character" w:customStyle="1" w:styleId="ListLabel359">
    <w:name w:val="ListLabel 359"/>
    <w:qFormat/>
    <w:rPr>
      <w:rFonts w:cs="Courier New"/>
    </w:rPr>
  </w:style>
  <w:style w:type="character" w:customStyle="1" w:styleId="ListLabel360">
    <w:name w:val="ListLabel 360"/>
    <w:qFormat/>
    <w:rPr>
      <w:rFonts w:cs="Wingdings"/>
    </w:rPr>
  </w:style>
  <w:style w:type="character" w:customStyle="1" w:styleId="ListLabel361">
    <w:name w:val="ListLabel 361"/>
    <w:qFormat/>
    <w:rPr>
      <w:rFonts w:cs="Wingdings"/>
    </w:rPr>
  </w:style>
  <w:style w:type="character" w:customStyle="1" w:styleId="ListLabel362">
    <w:name w:val="ListLabel 362"/>
    <w:qFormat/>
    <w:rPr>
      <w:rFonts w:cs="Wingdings"/>
    </w:rPr>
  </w:style>
  <w:style w:type="character" w:customStyle="1" w:styleId="ListLabel363">
    <w:name w:val="ListLabel 363"/>
    <w:qFormat/>
    <w:rPr>
      <w:rFonts w:cs="Wingdings"/>
    </w:rPr>
  </w:style>
  <w:style w:type="character" w:customStyle="1" w:styleId="ListLabel364">
    <w:name w:val="ListLabel 364"/>
    <w:qFormat/>
    <w:rPr>
      <w:rFonts w:cs="Wingdings"/>
    </w:rPr>
  </w:style>
  <w:style w:type="character" w:customStyle="1" w:styleId="ListLabel365">
    <w:name w:val="ListLabel 365"/>
    <w:qFormat/>
    <w:rPr>
      <w:rFonts w:cs="Wingdings"/>
    </w:rPr>
  </w:style>
  <w:style w:type="character" w:customStyle="1" w:styleId="ListLabel366">
    <w:name w:val="ListLabel 366"/>
    <w:qFormat/>
    <w:rPr>
      <w:rFonts w:cs="Wingdings"/>
    </w:rPr>
  </w:style>
  <w:style w:type="character" w:customStyle="1" w:styleId="ListLabel367">
    <w:name w:val="ListLabel 367"/>
    <w:qFormat/>
    <w:rPr>
      <w:rFonts w:cs="Wingdings"/>
    </w:rPr>
  </w:style>
  <w:style w:type="character" w:customStyle="1" w:styleId="ListLabel368">
    <w:name w:val="ListLabel 368"/>
    <w:qFormat/>
    <w:rPr>
      <w:rFonts w:cs="Wingdings"/>
    </w:rPr>
  </w:style>
  <w:style w:type="character" w:customStyle="1" w:styleId="ListLabel369">
    <w:name w:val="ListLabel 369"/>
    <w:qFormat/>
    <w:rPr>
      <w:rFonts w:cs="Wingdings"/>
    </w:rPr>
  </w:style>
  <w:style w:type="character" w:customStyle="1" w:styleId="ListLabel370">
    <w:name w:val="ListLabel 370"/>
    <w:qFormat/>
    <w:rPr>
      <w:rFonts w:cs="Wingdings"/>
    </w:rPr>
  </w:style>
  <w:style w:type="character" w:customStyle="1" w:styleId="ListLabel371">
    <w:name w:val="ListLabel 371"/>
    <w:qFormat/>
    <w:rPr>
      <w:rFonts w:cs="Wingdings"/>
    </w:rPr>
  </w:style>
  <w:style w:type="character" w:customStyle="1" w:styleId="ListLabel372">
    <w:name w:val="ListLabel 372"/>
    <w:qFormat/>
    <w:rPr>
      <w:rFonts w:cs="Wingdings"/>
    </w:rPr>
  </w:style>
  <w:style w:type="character" w:customStyle="1" w:styleId="ListLabel373">
    <w:name w:val="ListLabel 373"/>
    <w:qFormat/>
    <w:rPr>
      <w:rFonts w:cs="Wingdings"/>
    </w:rPr>
  </w:style>
  <w:style w:type="character" w:customStyle="1" w:styleId="ListLabel374">
    <w:name w:val="ListLabel 374"/>
    <w:qFormat/>
    <w:rPr>
      <w:rFonts w:cs="Wingdings"/>
    </w:rPr>
  </w:style>
  <w:style w:type="character" w:customStyle="1" w:styleId="ListLabel375">
    <w:name w:val="ListLabel 375"/>
    <w:qFormat/>
    <w:rPr>
      <w:rFonts w:cs="Times New Roman"/>
      <w:sz w:val="18"/>
    </w:rPr>
  </w:style>
  <w:style w:type="character" w:customStyle="1" w:styleId="ListLabel376">
    <w:name w:val="ListLabel 376"/>
    <w:qFormat/>
    <w:rPr>
      <w:rFonts w:cs="Wingdings"/>
    </w:rPr>
  </w:style>
  <w:style w:type="character" w:customStyle="1" w:styleId="ListLabel377">
    <w:name w:val="ListLabel 377"/>
    <w:qFormat/>
    <w:rPr>
      <w:rFonts w:cs="Wingdings"/>
    </w:rPr>
  </w:style>
  <w:style w:type="character" w:customStyle="1" w:styleId="ListLabel378">
    <w:name w:val="ListLabel 378"/>
    <w:qFormat/>
    <w:rPr>
      <w:rFonts w:cs="Wingdings"/>
    </w:rPr>
  </w:style>
  <w:style w:type="character" w:customStyle="1" w:styleId="ListLabel379">
    <w:name w:val="ListLabel 379"/>
    <w:qFormat/>
    <w:rPr>
      <w:rFonts w:cs="Wingdings"/>
    </w:rPr>
  </w:style>
  <w:style w:type="character" w:customStyle="1" w:styleId="ListLabel380">
    <w:name w:val="ListLabel 380"/>
    <w:qFormat/>
    <w:rPr>
      <w:rFonts w:cs="Wingdings"/>
    </w:rPr>
  </w:style>
  <w:style w:type="character" w:customStyle="1" w:styleId="ListLabel381">
    <w:name w:val="ListLabel 381"/>
    <w:qFormat/>
    <w:rPr>
      <w:rFonts w:cs="Wingdings"/>
    </w:rPr>
  </w:style>
  <w:style w:type="character" w:customStyle="1" w:styleId="ListLabel382">
    <w:name w:val="ListLabel 382"/>
    <w:qFormat/>
    <w:rPr>
      <w:rFonts w:cs="Wingdings"/>
    </w:rPr>
  </w:style>
  <w:style w:type="character" w:customStyle="1" w:styleId="ListLabel383">
    <w:name w:val="ListLabel 383"/>
    <w:qFormat/>
    <w:rPr>
      <w:rFonts w:cs="Wingdings"/>
    </w:rPr>
  </w:style>
  <w:style w:type="character" w:customStyle="1" w:styleId="ListLabel384">
    <w:name w:val="ListLabel 384"/>
    <w:qFormat/>
    <w:rPr>
      <w:rFonts w:ascii="Times New Roman" w:hAnsi="Times New Roman" w:cs="Times New Roman"/>
      <w:sz w:val="18"/>
    </w:rPr>
  </w:style>
  <w:style w:type="character" w:customStyle="1" w:styleId="ListLabel385">
    <w:name w:val="ListLabel 385"/>
    <w:qFormat/>
    <w:rPr>
      <w:rFonts w:cs="Wingdings"/>
      <w:sz w:val="18"/>
    </w:rPr>
  </w:style>
  <w:style w:type="character" w:customStyle="1" w:styleId="ListLabel386">
    <w:name w:val="ListLabel 386"/>
    <w:qFormat/>
    <w:rPr>
      <w:rFonts w:cs="Wingdings"/>
    </w:rPr>
  </w:style>
  <w:style w:type="character" w:customStyle="1" w:styleId="ListLabel387">
    <w:name w:val="ListLabel 387"/>
    <w:qFormat/>
    <w:rPr>
      <w:rFonts w:cs="Wingdings"/>
    </w:rPr>
  </w:style>
  <w:style w:type="character" w:customStyle="1" w:styleId="ListLabel388">
    <w:name w:val="ListLabel 388"/>
    <w:qFormat/>
    <w:rPr>
      <w:rFonts w:cs="Wingdings"/>
    </w:rPr>
  </w:style>
  <w:style w:type="character" w:customStyle="1" w:styleId="ListLabel389">
    <w:name w:val="ListLabel 389"/>
    <w:qFormat/>
    <w:rPr>
      <w:rFonts w:cs="Wingdings"/>
    </w:rPr>
  </w:style>
  <w:style w:type="character" w:customStyle="1" w:styleId="ListLabel390">
    <w:name w:val="ListLabel 390"/>
    <w:qFormat/>
    <w:rPr>
      <w:rFonts w:cs="Wingdings"/>
    </w:rPr>
  </w:style>
  <w:style w:type="character" w:customStyle="1" w:styleId="ListLabel391">
    <w:name w:val="ListLabel 391"/>
    <w:qFormat/>
    <w:rPr>
      <w:rFonts w:cs="Wingdings"/>
    </w:rPr>
  </w:style>
  <w:style w:type="character" w:customStyle="1" w:styleId="ListLabel392">
    <w:name w:val="ListLabel 392"/>
    <w:qFormat/>
    <w:rPr>
      <w:rFonts w:cs="Wingdings"/>
    </w:rPr>
  </w:style>
  <w:style w:type="character" w:customStyle="1" w:styleId="ListLabel393">
    <w:name w:val="ListLabel 393"/>
    <w:qFormat/>
    <w:rPr>
      <w:rFonts w:cs="Symbol"/>
      <w:sz w:val="18"/>
    </w:rPr>
  </w:style>
  <w:style w:type="character" w:customStyle="1" w:styleId="ListLabel394">
    <w:name w:val="ListLabel 394"/>
    <w:qFormat/>
    <w:rPr>
      <w:rFonts w:cs="Courier New"/>
    </w:rPr>
  </w:style>
  <w:style w:type="character" w:customStyle="1" w:styleId="ListLabel395">
    <w:name w:val="ListLabel 395"/>
    <w:qFormat/>
    <w:rPr>
      <w:rFonts w:cs="Wingdings"/>
    </w:rPr>
  </w:style>
  <w:style w:type="character" w:customStyle="1" w:styleId="ListLabel396">
    <w:name w:val="ListLabel 396"/>
    <w:qFormat/>
    <w:rPr>
      <w:rFonts w:cs="Symbol"/>
    </w:rPr>
  </w:style>
  <w:style w:type="character" w:customStyle="1" w:styleId="ListLabel397">
    <w:name w:val="ListLabel 397"/>
    <w:qFormat/>
    <w:rPr>
      <w:rFonts w:cs="Courier New"/>
    </w:rPr>
  </w:style>
  <w:style w:type="character" w:customStyle="1" w:styleId="ListLabel398">
    <w:name w:val="ListLabel 398"/>
    <w:qFormat/>
    <w:rPr>
      <w:rFonts w:cs="Wingdings"/>
    </w:rPr>
  </w:style>
  <w:style w:type="character" w:customStyle="1" w:styleId="ListLabel399">
    <w:name w:val="ListLabel 399"/>
    <w:qFormat/>
    <w:rPr>
      <w:rFonts w:cs="Symbol"/>
    </w:rPr>
  </w:style>
  <w:style w:type="character" w:customStyle="1" w:styleId="ListLabel400">
    <w:name w:val="ListLabel 400"/>
    <w:qFormat/>
    <w:rPr>
      <w:rFonts w:cs="Courier New"/>
    </w:rPr>
  </w:style>
  <w:style w:type="character" w:customStyle="1" w:styleId="ListLabel401">
    <w:name w:val="ListLabel 401"/>
    <w:qFormat/>
    <w:rPr>
      <w:rFonts w:cs="Wingdings"/>
    </w:rPr>
  </w:style>
  <w:style w:type="character" w:customStyle="1" w:styleId="ListLabel402">
    <w:name w:val="ListLabel 402"/>
    <w:qFormat/>
    <w:rPr>
      <w:rFonts w:cs="Symbol"/>
      <w:sz w:val="18"/>
    </w:rPr>
  </w:style>
  <w:style w:type="character" w:customStyle="1" w:styleId="ListLabel403">
    <w:name w:val="ListLabel 403"/>
    <w:qFormat/>
    <w:rPr>
      <w:rFonts w:cs="Courier New"/>
    </w:rPr>
  </w:style>
  <w:style w:type="character" w:customStyle="1" w:styleId="ListLabel404">
    <w:name w:val="ListLabel 404"/>
    <w:qFormat/>
    <w:rPr>
      <w:rFonts w:cs="Wingdings"/>
    </w:rPr>
  </w:style>
  <w:style w:type="character" w:customStyle="1" w:styleId="ListLabel405">
    <w:name w:val="ListLabel 405"/>
    <w:qFormat/>
    <w:rPr>
      <w:rFonts w:cs="Symbol"/>
    </w:rPr>
  </w:style>
  <w:style w:type="character" w:customStyle="1" w:styleId="ListLabel406">
    <w:name w:val="ListLabel 406"/>
    <w:qFormat/>
    <w:rPr>
      <w:rFonts w:cs="Courier New"/>
    </w:rPr>
  </w:style>
  <w:style w:type="character" w:customStyle="1" w:styleId="ListLabel407">
    <w:name w:val="ListLabel 407"/>
    <w:qFormat/>
    <w:rPr>
      <w:rFonts w:cs="Wingdings"/>
    </w:rPr>
  </w:style>
  <w:style w:type="character" w:customStyle="1" w:styleId="ListLabel408">
    <w:name w:val="ListLabel 408"/>
    <w:qFormat/>
    <w:rPr>
      <w:rFonts w:cs="Symbol"/>
    </w:rPr>
  </w:style>
  <w:style w:type="character" w:customStyle="1" w:styleId="ListLabel409">
    <w:name w:val="ListLabel 409"/>
    <w:qFormat/>
    <w:rPr>
      <w:rFonts w:cs="Courier New"/>
    </w:rPr>
  </w:style>
  <w:style w:type="character" w:customStyle="1" w:styleId="ListLabel410">
    <w:name w:val="ListLabel 410"/>
    <w:qFormat/>
    <w:rPr>
      <w:rFonts w:cs="Wingdings"/>
    </w:rPr>
  </w:style>
  <w:style w:type="character" w:customStyle="1" w:styleId="ListLabel411">
    <w:name w:val="ListLabel 411"/>
    <w:qFormat/>
    <w:rPr>
      <w:rFonts w:cs="Symbol"/>
      <w:sz w:val="18"/>
    </w:rPr>
  </w:style>
  <w:style w:type="character" w:customStyle="1" w:styleId="ListLabel412">
    <w:name w:val="ListLabel 412"/>
    <w:qFormat/>
    <w:rPr>
      <w:rFonts w:cs="Courier New"/>
    </w:rPr>
  </w:style>
  <w:style w:type="character" w:customStyle="1" w:styleId="ListLabel413">
    <w:name w:val="ListLabel 413"/>
    <w:qFormat/>
    <w:rPr>
      <w:rFonts w:cs="Wingdings"/>
    </w:rPr>
  </w:style>
  <w:style w:type="character" w:customStyle="1" w:styleId="ListLabel414">
    <w:name w:val="ListLabel 414"/>
    <w:qFormat/>
    <w:rPr>
      <w:rFonts w:cs="Symbol"/>
    </w:rPr>
  </w:style>
  <w:style w:type="character" w:customStyle="1" w:styleId="ListLabel415">
    <w:name w:val="ListLabel 415"/>
    <w:qFormat/>
    <w:rPr>
      <w:rFonts w:cs="Courier New"/>
    </w:rPr>
  </w:style>
  <w:style w:type="character" w:customStyle="1" w:styleId="ListLabel416">
    <w:name w:val="ListLabel 416"/>
    <w:qFormat/>
    <w:rPr>
      <w:rFonts w:cs="Wingdings"/>
    </w:rPr>
  </w:style>
  <w:style w:type="character" w:customStyle="1" w:styleId="ListLabel417">
    <w:name w:val="ListLabel 417"/>
    <w:qFormat/>
    <w:rPr>
      <w:rFonts w:cs="Symbol"/>
    </w:rPr>
  </w:style>
  <w:style w:type="character" w:customStyle="1" w:styleId="ListLabel418">
    <w:name w:val="ListLabel 418"/>
    <w:qFormat/>
    <w:rPr>
      <w:rFonts w:cs="Courier New"/>
    </w:rPr>
  </w:style>
  <w:style w:type="character" w:customStyle="1" w:styleId="ListLabel419">
    <w:name w:val="ListLabel 419"/>
    <w:qFormat/>
    <w:rPr>
      <w:rFonts w:cs="Wingdings"/>
    </w:rPr>
  </w:style>
  <w:style w:type="character" w:customStyle="1" w:styleId="ListLabel420">
    <w:name w:val="ListLabel 420"/>
    <w:qFormat/>
    <w:rPr>
      <w:rFonts w:cs="Symbol"/>
      <w:sz w:val="18"/>
    </w:rPr>
  </w:style>
  <w:style w:type="character" w:customStyle="1" w:styleId="ListLabel421">
    <w:name w:val="ListLabel 421"/>
    <w:qFormat/>
    <w:rPr>
      <w:rFonts w:cs="Courier New"/>
    </w:rPr>
  </w:style>
  <w:style w:type="character" w:customStyle="1" w:styleId="ListLabel422">
    <w:name w:val="ListLabel 422"/>
    <w:qFormat/>
    <w:rPr>
      <w:rFonts w:cs="Wingdings"/>
    </w:rPr>
  </w:style>
  <w:style w:type="character" w:customStyle="1" w:styleId="ListLabel423">
    <w:name w:val="ListLabel 423"/>
    <w:qFormat/>
    <w:rPr>
      <w:rFonts w:cs="Symbol"/>
    </w:rPr>
  </w:style>
  <w:style w:type="character" w:customStyle="1" w:styleId="ListLabel424">
    <w:name w:val="ListLabel 424"/>
    <w:qFormat/>
    <w:rPr>
      <w:rFonts w:cs="Courier New"/>
    </w:rPr>
  </w:style>
  <w:style w:type="character" w:customStyle="1" w:styleId="ListLabel425">
    <w:name w:val="ListLabel 425"/>
    <w:qFormat/>
    <w:rPr>
      <w:rFonts w:cs="Wingdings"/>
    </w:rPr>
  </w:style>
  <w:style w:type="character" w:customStyle="1" w:styleId="ListLabel426">
    <w:name w:val="ListLabel 426"/>
    <w:qFormat/>
    <w:rPr>
      <w:rFonts w:cs="Symbol"/>
    </w:rPr>
  </w:style>
  <w:style w:type="character" w:customStyle="1" w:styleId="ListLabel427">
    <w:name w:val="ListLabel 427"/>
    <w:qFormat/>
    <w:rPr>
      <w:rFonts w:cs="Courier New"/>
    </w:rPr>
  </w:style>
  <w:style w:type="character" w:customStyle="1" w:styleId="ListLabel428">
    <w:name w:val="ListLabel 428"/>
    <w:qFormat/>
    <w:rPr>
      <w:rFonts w:cs="Wingdings"/>
    </w:rPr>
  </w:style>
  <w:style w:type="character" w:customStyle="1" w:styleId="ListLabel429">
    <w:name w:val="ListLabel 429"/>
    <w:qFormat/>
    <w:rPr>
      <w:rFonts w:cs="Symbol"/>
      <w:sz w:val="18"/>
    </w:rPr>
  </w:style>
  <w:style w:type="character" w:customStyle="1" w:styleId="ListLabel430">
    <w:name w:val="ListLabel 430"/>
    <w:qFormat/>
    <w:rPr>
      <w:rFonts w:cs="Courier New"/>
    </w:rPr>
  </w:style>
  <w:style w:type="character" w:customStyle="1" w:styleId="ListLabel431">
    <w:name w:val="ListLabel 431"/>
    <w:qFormat/>
    <w:rPr>
      <w:rFonts w:cs="Wingdings"/>
    </w:rPr>
  </w:style>
  <w:style w:type="character" w:customStyle="1" w:styleId="ListLabel432">
    <w:name w:val="ListLabel 432"/>
    <w:qFormat/>
    <w:rPr>
      <w:rFonts w:cs="Symbol"/>
    </w:rPr>
  </w:style>
  <w:style w:type="character" w:customStyle="1" w:styleId="ListLabel433">
    <w:name w:val="ListLabel 433"/>
    <w:qFormat/>
    <w:rPr>
      <w:rFonts w:cs="Courier New"/>
    </w:rPr>
  </w:style>
  <w:style w:type="character" w:customStyle="1" w:styleId="ListLabel434">
    <w:name w:val="ListLabel 434"/>
    <w:qFormat/>
    <w:rPr>
      <w:rFonts w:cs="Wingdings"/>
    </w:rPr>
  </w:style>
  <w:style w:type="character" w:customStyle="1" w:styleId="ListLabel435">
    <w:name w:val="ListLabel 435"/>
    <w:qFormat/>
    <w:rPr>
      <w:rFonts w:cs="Symbol"/>
    </w:rPr>
  </w:style>
  <w:style w:type="character" w:customStyle="1" w:styleId="ListLabel436">
    <w:name w:val="ListLabel 436"/>
    <w:qFormat/>
    <w:rPr>
      <w:rFonts w:cs="Courier New"/>
    </w:rPr>
  </w:style>
  <w:style w:type="character" w:customStyle="1" w:styleId="ListLabel437">
    <w:name w:val="ListLabel 437"/>
    <w:qFormat/>
    <w:rPr>
      <w:rFonts w:cs="Wingdings"/>
    </w:rPr>
  </w:style>
  <w:style w:type="character" w:customStyle="1" w:styleId="ListLabel438">
    <w:name w:val="ListLabel 438"/>
    <w:qFormat/>
    <w:rPr>
      <w:rFonts w:cs="Symbol"/>
      <w:sz w:val="18"/>
    </w:rPr>
  </w:style>
  <w:style w:type="character" w:customStyle="1" w:styleId="ListLabel439">
    <w:name w:val="ListLabel 439"/>
    <w:qFormat/>
    <w:rPr>
      <w:rFonts w:cs="Courier New"/>
    </w:rPr>
  </w:style>
  <w:style w:type="character" w:customStyle="1" w:styleId="ListLabel440">
    <w:name w:val="ListLabel 440"/>
    <w:qFormat/>
    <w:rPr>
      <w:rFonts w:cs="Wingdings"/>
    </w:rPr>
  </w:style>
  <w:style w:type="character" w:customStyle="1" w:styleId="ListLabel441">
    <w:name w:val="ListLabel 441"/>
    <w:qFormat/>
    <w:rPr>
      <w:rFonts w:cs="Symbol"/>
    </w:rPr>
  </w:style>
  <w:style w:type="character" w:customStyle="1" w:styleId="ListLabel442">
    <w:name w:val="ListLabel 442"/>
    <w:qFormat/>
    <w:rPr>
      <w:rFonts w:cs="Courier New"/>
    </w:rPr>
  </w:style>
  <w:style w:type="character" w:customStyle="1" w:styleId="ListLabel443">
    <w:name w:val="ListLabel 443"/>
    <w:qFormat/>
    <w:rPr>
      <w:rFonts w:cs="Wingdings"/>
    </w:rPr>
  </w:style>
  <w:style w:type="character" w:customStyle="1" w:styleId="ListLabel444">
    <w:name w:val="ListLabel 444"/>
    <w:qFormat/>
    <w:rPr>
      <w:rFonts w:cs="Symbol"/>
    </w:rPr>
  </w:style>
  <w:style w:type="character" w:customStyle="1" w:styleId="ListLabel445">
    <w:name w:val="ListLabel 445"/>
    <w:qFormat/>
    <w:rPr>
      <w:rFonts w:cs="Courier New"/>
    </w:rPr>
  </w:style>
  <w:style w:type="character" w:customStyle="1" w:styleId="ListLabel446">
    <w:name w:val="ListLabel 446"/>
    <w:qFormat/>
    <w:rPr>
      <w:rFonts w:cs="Wingdings"/>
    </w:rPr>
  </w:style>
  <w:style w:type="character" w:customStyle="1" w:styleId="ListLabel447">
    <w:name w:val="ListLabel 447"/>
    <w:qFormat/>
    <w:rPr>
      <w:rFonts w:cs="바탕"/>
      <w:sz w:val="22"/>
    </w:rPr>
  </w:style>
  <w:style w:type="character" w:customStyle="1" w:styleId="ListLabel448">
    <w:name w:val="ListLabel 448"/>
    <w:qFormat/>
    <w:rPr>
      <w:rFonts w:cs="Courier New"/>
    </w:rPr>
  </w:style>
  <w:style w:type="character" w:customStyle="1" w:styleId="ListLabel449">
    <w:name w:val="ListLabel 449"/>
    <w:qFormat/>
    <w:rPr>
      <w:rFonts w:cs="Wingdings"/>
    </w:rPr>
  </w:style>
  <w:style w:type="character" w:customStyle="1" w:styleId="ListLabel450">
    <w:name w:val="ListLabel 450"/>
    <w:qFormat/>
    <w:rPr>
      <w:rFonts w:cs="Symbol"/>
    </w:rPr>
  </w:style>
  <w:style w:type="character" w:customStyle="1" w:styleId="ListLabel451">
    <w:name w:val="ListLabel 451"/>
    <w:qFormat/>
    <w:rPr>
      <w:rFonts w:cs="Courier New"/>
    </w:rPr>
  </w:style>
  <w:style w:type="character" w:customStyle="1" w:styleId="ListLabel452">
    <w:name w:val="ListLabel 452"/>
    <w:qFormat/>
    <w:rPr>
      <w:rFonts w:cs="Wingdings"/>
    </w:rPr>
  </w:style>
  <w:style w:type="character" w:customStyle="1" w:styleId="ListLabel453">
    <w:name w:val="ListLabel 453"/>
    <w:qFormat/>
    <w:rPr>
      <w:rFonts w:cs="Symbol"/>
    </w:rPr>
  </w:style>
  <w:style w:type="character" w:customStyle="1" w:styleId="ListLabel454">
    <w:name w:val="ListLabel 454"/>
    <w:qFormat/>
    <w:rPr>
      <w:rFonts w:cs="Courier New"/>
    </w:rPr>
  </w:style>
  <w:style w:type="character" w:customStyle="1" w:styleId="ListLabel455">
    <w:name w:val="ListLabel 455"/>
    <w:qFormat/>
    <w:rPr>
      <w:rFonts w:cs="Wingdings"/>
    </w:rPr>
  </w:style>
  <w:style w:type="character" w:customStyle="1" w:styleId="ListLabel456">
    <w:name w:val="ListLabel 456"/>
    <w:qFormat/>
    <w:rPr>
      <w:rFonts w:cs="Symbol"/>
      <w:sz w:val="18"/>
    </w:rPr>
  </w:style>
  <w:style w:type="character" w:customStyle="1" w:styleId="ListLabel457">
    <w:name w:val="ListLabel 457"/>
    <w:qFormat/>
    <w:rPr>
      <w:rFonts w:cs="Courier New"/>
      <w:sz w:val="18"/>
    </w:rPr>
  </w:style>
  <w:style w:type="character" w:customStyle="1" w:styleId="ListLabel458">
    <w:name w:val="ListLabel 458"/>
    <w:qFormat/>
    <w:rPr>
      <w:rFonts w:cs="Wingdings"/>
      <w:sz w:val="18"/>
    </w:rPr>
  </w:style>
  <w:style w:type="character" w:customStyle="1" w:styleId="ListLabel459">
    <w:name w:val="ListLabel 459"/>
    <w:qFormat/>
    <w:rPr>
      <w:rFonts w:cs="Wingdings"/>
    </w:rPr>
  </w:style>
  <w:style w:type="character" w:customStyle="1" w:styleId="ListLabel460">
    <w:name w:val="ListLabel 460"/>
    <w:qFormat/>
    <w:rPr>
      <w:rFonts w:cs="Wingdings"/>
    </w:rPr>
  </w:style>
  <w:style w:type="character" w:customStyle="1" w:styleId="ListLabel461">
    <w:name w:val="ListLabel 461"/>
    <w:qFormat/>
    <w:rPr>
      <w:rFonts w:cs="Wingdings"/>
    </w:rPr>
  </w:style>
  <w:style w:type="character" w:customStyle="1" w:styleId="ListLabel462">
    <w:name w:val="ListLabel 462"/>
    <w:qFormat/>
    <w:rPr>
      <w:rFonts w:cs="Wingdings"/>
    </w:rPr>
  </w:style>
  <w:style w:type="character" w:customStyle="1" w:styleId="ListLabel463">
    <w:name w:val="ListLabel 463"/>
    <w:qFormat/>
    <w:rPr>
      <w:rFonts w:cs="Wingdings"/>
    </w:rPr>
  </w:style>
  <w:style w:type="character" w:customStyle="1" w:styleId="ListLabel464">
    <w:name w:val="ListLabel 464"/>
    <w:qFormat/>
    <w:rPr>
      <w:rFonts w:cs="Wingdings"/>
    </w:rPr>
  </w:style>
  <w:style w:type="character" w:customStyle="1" w:styleId="ListLabel465">
    <w:name w:val="ListLabel 465"/>
    <w:qFormat/>
    <w:rPr>
      <w:rFonts w:cs="Symbol"/>
      <w:sz w:val="18"/>
    </w:rPr>
  </w:style>
  <w:style w:type="character" w:customStyle="1" w:styleId="ListLabel466">
    <w:name w:val="ListLabel 466"/>
    <w:qFormat/>
    <w:rPr>
      <w:rFonts w:cs="Courier New"/>
    </w:rPr>
  </w:style>
  <w:style w:type="character" w:customStyle="1" w:styleId="ListLabel467">
    <w:name w:val="ListLabel 467"/>
    <w:qFormat/>
    <w:rPr>
      <w:rFonts w:cs="Wingdings"/>
    </w:rPr>
  </w:style>
  <w:style w:type="character" w:customStyle="1" w:styleId="ListLabel468">
    <w:name w:val="ListLabel 468"/>
    <w:qFormat/>
    <w:rPr>
      <w:rFonts w:cs="Symbol"/>
    </w:rPr>
  </w:style>
  <w:style w:type="character" w:customStyle="1" w:styleId="ListLabel469">
    <w:name w:val="ListLabel 469"/>
    <w:qFormat/>
    <w:rPr>
      <w:rFonts w:cs="Courier New"/>
    </w:rPr>
  </w:style>
  <w:style w:type="character" w:customStyle="1" w:styleId="ListLabel470">
    <w:name w:val="ListLabel 470"/>
    <w:qFormat/>
    <w:rPr>
      <w:rFonts w:cs="Wingdings"/>
    </w:rPr>
  </w:style>
  <w:style w:type="character" w:customStyle="1" w:styleId="ListLabel471">
    <w:name w:val="ListLabel 471"/>
    <w:qFormat/>
    <w:rPr>
      <w:rFonts w:cs="Symbol"/>
    </w:rPr>
  </w:style>
  <w:style w:type="character" w:customStyle="1" w:styleId="ListLabel472">
    <w:name w:val="ListLabel 472"/>
    <w:qFormat/>
    <w:rPr>
      <w:rFonts w:cs="Courier New"/>
    </w:rPr>
  </w:style>
  <w:style w:type="character" w:customStyle="1" w:styleId="ListLabel473">
    <w:name w:val="ListLabel 473"/>
    <w:qFormat/>
    <w:rPr>
      <w:rFonts w:cs="Wingdings"/>
    </w:rPr>
  </w:style>
  <w:style w:type="character" w:customStyle="1" w:styleId="ListLabel474">
    <w:name w:val="ListLabel 474"/>
    <w:qFormat/>
    <w:rPr>
      <w:rFonts w:ascii="Times" w:hAnsi="Times" w:cs="Symbol"/>
      <w:sz w:val="18"/>
    </w:rPr>
  </w:style>
  <w:style w:type="character" w:customStyle="1" w:styleId="ListLabel475">
    <w:name w:val="ListLabel 475"/>
    <w:qFormat/>
    <w:rPr>
      <w:rFonts w:cs="Courier New"/>
    </w:rPr>
  </w:style>
  <w:style w:type="character" w:customStyle="1" w:styleId="ListLabel476">
    <w:name w:val="ListLabel 476"/>
    <w:qFormat/>
    <w:rPr>
      <w:rFonts w:cs="Wingdings"/>
    </w:rPr>
  </w:style>
  <w:style w:type="character" w:customStyle="1" w:styleId="ListLabel477">
    <w:name w:val="ListLabel 477"/>
    <w:qFormat/>
    <w:rPr>
      <w:rFonts w:cs="Wingdings"/>
    </w:rPr>
  </w:style>
  <w:style w:type="character" w:customStyle="1" w:styleId="ListLabel478">
    <w:name w:val="ListLabel 478"/>
    <w:qFormat/>
    <w:rPr>
      <w:rFonts w:cs="Wingdings"/>
    </w:rPr>
  </w:style>
  <w:style w:type="character" w:customStyle="1" w:styleId="ListLabel479">
    <w:name w:val="ListLabel 479"/>
    <w:qFormat/>
    <w:rPr>
      <w:rFonts w:cs="Wingdings"/>
    </w:rPr>
  </w:style>
  <w:style w:type="character" w:customStyle="1" w:styleId="ListLabel480">
    <w:name w:val="ListLabel 480"/>
    <w:qFormat/>
    <w:rPr>
      <w:rFonts w:cs="Wingdings"/>
    </w:rPr>
  </w:style>
  <w:style w:type="character" w:customStyle="1" w:styleId="ListLabel481">
    <w:name w:val="ListLabel 481"/>
    <w:qFormat/>
    <w:rPr>
      <w:rFonts w:cs="Wingdings"/>
    </w:rPr>
  </w:style>
  <w:style w:type="character" w:customStyle="1" w:styleId="ListLabel482">
    <w:name w:val="ListLabel 482"/>
    <w:qFormat/>
    <w:rPr>
      <w:rFonts w:cs="Wingdings"/>
    </w:rPr>
  </w:style>
  <w:style w:type="character" w:customStyle="1" w:styleId="ListLabel483">
    <w:name w:val="ListLabel 483"/>
    <w:qFormat/>
    <w:rPr>
      <w:rFonts w:cs="Symbol"/>
    </w:rPr>
  </w:style>
  <w:style w:type="character" w:customStyle="1" w:styleId="ListLabel484">
    <w:name w:val="ListLabel 484"/>
    <w:qFormat/>
    <w:rPr>
      <w:rFonts w:cs="Courier New"/>
    </w:rPr>
  </w:style>
  <w:style w:type="character" w:customStyle="1" w:styleId="ListLabel485">
    <w:name w:val="ListLabel 485"/>
    <w:qFormat/>
    <w:rPr>
      <w:rFonts w:cs="Wingdings"/>
    </w:rPr>
  </w:style>
  <w:style w:type="character" w:customStyle="1" w:styleId="ListLabel486">
    <w:name w:val="ListLabel 486"/>
    <w:qFormat/>
    <w:rPr>
      <w:rFonts w:cs="Symbol"/>
    </w:rPr>
  </w:style>
  <w:style w:type="character" w:customStyle="1" w:styleId="ListLabel487">
    <w:name w:val="ListLabel 487"/>
    <w:qFormat/>
    <w:rPr>
      <w:rFonts w:cs="Courier New"/>
    </w:rPr>
  </w:style>
  <w:style w:type="character" w:customStyle="1" w:styleId="ListLabel488">
    <w:name w:val="ListLabel 488"/>
    <w:qFormat/>
    <w:rPr>
      <w:rFonts w:cs="Wingdings"/>
    </w:rPr>
  </w:style>
  <w:style w:type="character" w:customStyle="1" w:styleId="ListLabel489">
    <w:name w:val="ListLabel 489"/>
    <w:qFormat/>
    <w:rPr>
      <w:rFonts w:cs="Symbol"/>
    </w:rPr>
  </w:style>
  <w:style w:type="character" w:customStyle="1" w:styleId="ListLabel490">
    <w:name w:val="ListLabel 490"/>
    <w:qFormat/>
    <w:rPr>
      <w:rFonts w:cs="Courier New"/>
    </w:rPr>
  </w:style>
  <w:style w:type="character" w:customStyle="1" w:styleId="ListLabel491">
    <w:name w:val="ListLabel 491"/>
    <w:qFormat/>
    <w:rPr>
      <w:rFonts w:cs="Wingdings"/>
    </w:rPr>
  </w:style>
  <w:style w:type="character" w:customStyle="1" w:styleId="ListLabel492">
    <w:name w:val="ListLabel 492"/>
    <w:qFormat/>
    <w:rPr>
      <w:rFonts w:cs="Symbol"/>
      <w:sz w:val="18"/>
    </w:rPr>
  </w:style>
  <w:style w:type="character" w:customStyle="1" w:styleId="ListLabel493">
    <w:name w:val="ListLabel 493"/>
    <w:qFormat/>
    <w:rPr>
      <w:rFonts w:cs="Courier New"/>
    </w:rPr>
  </w:style>
  <w:style w:type="character" w:customStyle="1" w:styleId="ListLabel494">
    <w:name w:val="ListLabel 494"/>
    <w:qFormat/>
    <w:rPr>
      <w:rFonts w:cs="Wingdings"/>
    </w:rPr>
  </w:style>
  <w:style w:type="character" w:customStyle="1" w:styleId="ListLabel495">
    <w:name w:val="ListLabel 495"/>
    <w:qFormat/>
    <w:rPr>
      <w:rFonts w:cs="Symbol"/>
    </w:rPr>
  </w:style>
  <w:style w:type="character" w:customStyle="1" w:styleId="ListLabel496">
    <w:name w:val="ListLabel 496"/>
    <w:qFormat/>
    <w:rPr>
      <w:rFonts w:cs="Courier New"/>
    </w:rPr>
  </w:style>
  <w:style w:type="character" w:customStyle="1" w:styleId="ListLabel497">
    <w:name w:val="ListLabel 497"/>
    <w:qFormat/>
    <w:rPr>
      <w:rFonts w:cs="Wingdings"/>
    </w:rPr>
  </w:style>
  <w:style w:type="character" w:customStyle="1" w:styleId="ListLabel498">
    <w:name w:val="ListLabel 498"/>
    <w:qFormat/>
    <w:rPr>
      <w:rFonts w:cs="Symbol"/>
    </w:rPr>
  </w:style>
  <w:style w:type="character" w:customStyle="1" w:styleId="ListLabel499">
    <w:name w:val="ListLabel 499"/>
    <w:qFormat/>
    <w:rPr>
      <w:rFonts w:cs="Courier New"/>
    </w:rPr>
  </w:style>
  <w:style w:type="character" w:customStyle="1" w:styleId="ListLabel500">
    <w:name w:val="ListLabel 500"/>
    <w:qFormat/>
    <w:rPr>
      <w:rFonts w:cs="Wingdings"/>
    </w:rPr>
  </w:style>
  <w:style w:type="character" w:customStyle="1" w:styleId="ListLabel501">
    <w:name w:val="ListLabel 501"/>
    <w:qFormat/>
    <w:rPr>
      <w:rFonts w:cs="OpenSymbol"/>
    </w:rPr>
  </w:style>
  <w:style w:type="character" w:customStyle="1" w:styleId="ListLabel502">
    <w:name w:val="ListLabel 502"/>
    <w:qFormat/>
    <w:rPr>
      <w:rFonts w:cs="OpenSymbol"/>
    </w:rPr>
  </w:style>
  <w:style w:type="character" w:customStyle="1" w:styleId="ListLabel503">
    <w:name w:val="ListLabel 503"/>
    <w:qFormat/>
    <w:rPr>
      <w:rFonts w:cs="OpenSymbol"/>
    </w:rPr>
  </w:style>
  <w:style w:type="character" w:customStyle="1" w:styleId="ListLabel504">
    <w:name w:val="ListLabel 504"/>
    <w:qFormat/>
    <w:rPr>
      <w:rFonts w:cs="OpenSymbol"/>
    </w:rPr>
  </w:style>
  <w:style w:type="character" w:customStyle="1" w:styleId="ListLabel505">
    <w:name w:val="ListLabel 505"/>
    <w:qFormat/>
    <w:rPr>
      <w:rFonts w:cs="OpenSymbol"/>
    </w:rPr>
  </w:style>
  <w:style w:type="character" w:customStyle="1" w:styleId="ListLabel506">
    <w:name w:val="ListLabel 506"/>
    <w:qFormat/>
    <w:rPr>
      <w:rFonts w:cs="OpenSymbol"/>
    </w:rPr>
  </w:style>
  <w:style w:type="character" w:customStyle="1" w:styleId="ListLabel507">
    <w:name w:val="ListLabel 507"/>
    <w:qFormat/>
    <w:rPr>
      <w:rFonts w:cs="OpenSymbol"/>
    </w:rPr>
  </w:style>
  <w:style w:type="character" w:customStyle="1" w:styleId="ListLabel508">
    <w:name w:val="ListLabel 508"/>
    <w:qFormat/>
    <w:rPr>
      <w:rFonts w:cs="OpenSymbol"/>
    </w:rPr>
  </w:style>
  <w:style w:type="character" w:customStyle="1" w:styleId="ListLabel509">
    <w:name w:val="ListLabel 509"/>
    <w:qFormat/>
    <w:rPr>
      <w:rFonts w:cs="OpenSymbol"/>
    </w:rPr>
  </w:style>
  <w:style w:type="character" w:customStyle="1" w:styleId="ListLabel510">
    <w:name w:val="ListLabel 510"/>
    <w:qFormat/>
    <w:rPr>
      <w:rFonts w:cs="OpenSymbol"/>
    </w:rPr>
  </w:style>
  <w:style w:type="character" w:customStyle="1" w:styleId="ListLabel511">
    <w:name w:val="ListLabel 511"/>
    <w:qFormat/>
    <w:rPr>
      <w:rFonts w:cs="OpenSymbol"/>
    </w:rPr>
  </w:style>
  <w:style w:type="character" w:customStyle="1" w:styleId="ListLabel512">
    <w:name w:val="ListLabel 512"/>
    <w:qFormat/>
    <w:rPr>
      <w:rFonts w:cs="OpenSymbol"/>
    </w:rPr>
  </w:style>
  <w:style w:type="character" w:customStyle="1" w:styleId="ListLabel513">
    <w:name w:val="ListLabel 513"/>
    <w:qFormat/>
    <w:rPr>
      <w:rFonts w:cs="OpenSymbol"/>
    </w:rPr>
  </w:style>
  <w:style w:type="character" w:customStyle="1" w:styleId="ListLabel514">
    <w:name w:val="ListLabel 514"/>
    <w:qFormat/>
    <w:rPr>
      <w:rFonts w:cs="OpenSymbol"/>
    </w:rPr>
  </w:style>
  <w:style w:type="character" w:customStyle="1" w:styleId="ListLabel515">
    <w:name w:val="ListLabel 515"/>
    <w:qFormat/>
    <w:rPr>
      <w:rFonts w:cs="OpenSymbol"/>
    </w:rPr>
  </w:style>
  <w:style w:type="character" w:customStyle="1" w:styleId="ListLabel516">
    <w:name w:val="ListLabel 516"/>
    <w:qFormat/>
    <w:rPr>
      <w:rFonts w:cs="OpenSymbol"/>
    </w:rPr>
  </w:style>
  <w:style w:type="character" w:customStyle="1" w:styleId="ListLabel517">
    <w:name w:val="ListLabel 517"/>
    <w:qFormat/>
    <w:rPr>
      <w:rFonts w:cs="OpenSymbol"/>
    </w:rPr>
  </w:style>
  <w:style w:type="character" w:customStyle="1" w:styleId="ListLabel518">
    <w:name w:val="ListLabel 518"/>
    <w:qFormat/>
    <w:rPr>
      <w:rFonts w:cs="OpenSymbol"/>
    </w:rPr>
  </w:style>
  <w:style w:type="character" w:customStyle="1" w:styleId="ListLabel519">
    <w:name w:val="ListLabel 519"/>
    <w:qFormat/>
    <w:rPr>
      <w:rFonts w:cs="OpenSymbol"/>
    </w:rPr>
  </w:style>
  <w:style w:type="character" w:customStyle="1" w:styleId="ListLabel520">
    <w:name w:val="ListLabel 520"/>
    <w:qFormat/>
    <w:rPr>
      <w:rFonts w:cs="OpenSymbol"/>
    </w:rPr>
  </w:style>
  <w:style w:type="character" w:customStyle="1" w:styleId="ListLabel521">
    <w:name w:val="ListLabel 521"/>
    <w:qFormat/>
    <w:rPr>
      <w:rFonts w:cs="OpenSymbol"/>
    </w:rPr>
  </w:style>
  <w:style w:type="character" w:customStyle="1" w:styleId="ListLabel522">
    <w:name w:val="ListLabel 522"/>
    <w:qFormat/>
    <w:rPr>
      <w:rFonts w:cs="OpenSymbol"/>
    </w:rPr>
  </w:style>
  <w:style w:type="character" w:customStyle="1" w:styleId="ListLabel523">
    <w:name w:val="ListLabel 523"/>
    <w:qFormat/>
    <w:rPr>
      <w:rFonts w:cs="OpenSymbol"/>
    </w:rPr>
  </w:style>
  <w:style w:type="character" w:customStyle="1" w:styleId="ListLabel524">
    <w:name w:val="ListLabel 524"/>
    <w:qFormat/>
    <w:rPr>
      <w:rFonts w:cs="OpenSymbol"/>
    </w:rPr>
  </w:style>
  <w:style w:type="character" w:customStyle="1" w:styleId="ListLabel525">
    <w:name w:val="ListLabel 525"/>
    <w:qFormat/>
    <w:rPr>
      <w:rFonts w:cs="OpenSymbol"/>
    </w:rPr>
  </w:style>
  <w:style w:type="character" w:customStyle="1" w:styleId="ListLabel526">
    <w:name w:val="ListLabel 526"/>
    <w:qFormat/>
    <w:rPr>
      <w:rFonts w:cs="OpenSymbol"/>
    </w:rPr>
  </w:style>
  <w:style w:type="character" w:customStyle="1" w:styleId="ListLabel527">
    <w:name w:val="ListLabel 527"/>
    <w:qFormat/>
    <w:rPr>
      <w:rFonts w:cs="OpenSymbol"/>
    </w:rPr>
  </w:style>
  <w:style w:type="character" w:customStyle="1" w:styleId="ListLabel528">
    <w:name w:val="ListLabel 528"/>
    <w:qFormat/>
    <w:rPr>
      <w:rFonts w:cs="OpenSymbol"/>
    </w:rPr>
  </w:style>
  <w:style w:type="character" w:customStyle="1" w:styleId="ListLabel529">
    <w:name w:val="ListLabel 529"/>
    <w:qFormat/>
    <w:rPr>
      <w:rFonts w:cs="OpenSymbol"/>
    </w:rPr>
  </w:style>
  <w:style w:type="character" w:customStyle="1" w:styleId="ListLabel530">
    <w:name w:val="ListLabel 530"/>
    <w:qFormat/>
    <w:rPr>
      <w:rFonts w:cs="OpenSymbol"/>
    </w:rPr>
  </w:style>
  <w:style w:type="character" w:customStyle="1" w:styleId="ListLabel531">
    <w:name w:val="ListLabel 531"/>
    <w:qFormat/>
    <w:rPr>
      <w:rFonts w:cs="OpenSymbol"/>
    </w:rPr>
  </w:style>
  <w:style w:type="character" w:customStyle="1" w:styleId="ListLabel532">
    <w:name w:val="ListLabel 532"/>
    <w:qFormat/>
    <w:rPr>
      <w:rFonts w:cs="OpenSymbol"/>
    </w:rPr>
  </w:style>
  <w:style w:type="character" w:customStyle="1" w:styleId="ListLabel533">
    <w:name w:val="ListLabel 533"/>
    <w:qFormat/>
    <w:rPr>
      <w:rFonts w:cs="OpenSymbol"/>
    </w:rPr>
  </w:style>
  <w:style w:type="character" w:customStyle="1" w:styleId="ListLabel534">
    <w:name w:val="ListLabel 534"/>
    <w:qFormat/>
    <w:rPr>
      <w:rFonts w:cs="OpenSymbol"/>
    </w:rPr>
  </w:style>
  <w:style w:type="character" w:customStyle="1" w:styleId="ListLabel535">
    <w:name w:val="ListLabel 535"/>
    <w:qFormat/>
    <w:rPr>
      <w:rFonts w:cs="OpenSymbol"/>
    </w:rPr>
  </w:style>
  <w:style w:type="character" w:customStyle="1" w:styleId="ListLabel536">
    <w:name w:val="ListLabel 536"/>
    <w:qFormat/>
    <w:rPr>
      <w:rFonts w:cs="OpenSymbol"/>
    </w:rPr>
  </w:style>
  <w:style w:type="character" w:customStyle="1" w:styleId="ListLabel537">
    <w:name w:val="ListLabel 537"/>
    <w:qFormat/>
    <w:rPr>
      <w:rFonts w:cs="OpenSymbol"/>
    </w:rPr>
  </w:style>
  <w:style w:type="character" w:customStyle="1" w:styleId="ListLabel538">
    <w:name w:val="ListLabel 538"/>
    <w:qFormat/>
    <w:rPr>
      <w:rFonts w:cs="OpenSymbol"/>
    </w:rPr>
  </w:style>
  <w:style w:type="character" w:customStyle="1" w:styleId="ListLabel539">
    <w:name w:val="ListLabel 539"/>
    <w:qFormat/>
    <w:rPr>
      <w:rFonts w:cs="OpenSymbol"/>
    </w:rPr>
  </w:style>
  <w:style w:type="character" w:customStyle="1" w:styleId="ListLabel540">
    <w:name w:val="ListLabel 540"/>
    <w:qFormat/>
    <w:rPr>
      <w:rFonts w:cs="OpenSymbol"/>
    </w:rPr>
  </w:style>
  <w:style w:type="character" w:customStyle="1" w:styleId="ListLabel541">
    <w:name w:val="ListLabel 541"/>
    <w:qFormat/>
    <w:rPr>
      <w:rFonts w:cs="OpenSymbol"/>
    </w:rPr>
  </w:style>
  <w:style w:type="character" w:customStyle="1" w:styleId="ListLabel542">
    <w:name w:val="ListLabel 542"/>
    <w:qFormat/>
    <w:rPr>
      <w:rFonts w:cs="OpenSymbol"/>
    </w:rPr>
  </w:style>
  <w:style w:type="character" w:customStyle="1" w:styleId="ListLabel543">
    <w:name w:val="ListLabel 543"/>
    <w:qFormat/>
    <w:rPr>
      <w:rFonts w:cs="OpenSymbol"/>
    </w:rPr>
  </w:style>
  <w:style w:type="character" w:customStyle="1" w:styleId="ListLabel544">
    <w:name w:val="ListLabel 544"/>
    <w:qFormat/>
    <w:rPr>
      <w:rFonts w:cs="OpenSymbol"/>
    </w:rPr>
  </w:style>
  <w:style w:type="character" w:customStyle="1" w:styleId="ListLabel545">
    <w:name w:val="ListLabel 545"/>
    <w:qFormat/>
    <w:rPr>
      <w:rFonts w:cs="OpenSymbol"/>
    </w:rPr>
  </w:style>
  <w:style w:type="paragraph" w:customStyle="1" w:styleId="Heading">
    <w:name w:val="Heading"/>
    <w:basedOn w:val="a"/>
    <w:next w:val="a9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9">
    <w:name w:val="Body Text"/>
    <w:basedOn w:val="a"/>
    <w:link w:val="Char3"/>
    <w:pPr>
      <w:spacing w:after="120"/>
      <w:jc w:val="both"/>
    </w:pPr>
    <w:rPr>
      <w:rFonts w:ascii="Times" w:eastAsia="바탕" w:hAnsi="Times"/>
      <w:szCs w:val="24"/>
    </w:rPr>
  </w:style>
  <w:style w:type="paragraph" w:styleId="af1">
    <w:name w:val="List"/>
    <w:basedOn w:val="a"/>
    <w:pPr>
      <w:ind w:left="100" w:hanging="200"/>
      <w:contextualSpacing/>
    </w:pPr>
  </w:style>
  <w:style w:type="paragraph" w:styleId="af">
    <w:name w:val="caption"/>
    <w:basedOn w:val="a"/>
    <w:next w:val="a"/>
    <w:link w:val="Char6"/>
    <w:uiPriority w:val="35"/>
    <w:unhideWhenUsed/>
    <w:qFormat/>
    <w:rPr>
      <w:b/>
      <w:bCs/>
    </w:rPr>
  </w:style>
  <w:style w:type="paragraph" w:customStyle="1" w:styleId="Index">
    <w:name w:val="Index"/>
    <w:basedOn w:val="a"/>
    <w:qFormat/>
    <w:pPr>
      <w:suppressLineNumbers/>
    </w:pPr>
    <w:rPr>
      <w:rFonts w:cs="FreeSans"/>
    </w:rPr>
  </w:style>
  <w:style w:type="paragraph" w:styleId="a3">
    <w:name w:val="header"/>
    <w:basedOn w:val="a"/>
    <w:link w:val="Char"/>
    <w:pPr>
      <w:widowControl w:val="0"/>
    </w:pPr>
    <w:rPr>
      <w:rFonts w:ascii="Arial" w:hAnsi="Arial"/>
      <w:b/>
      <w:sz w:val="18"/>
    </w:rPr>
  </w:style>
  <w:style w:type="paragraph" w:customStyle="1" w:styleId="CRCoverPage">
    <w:name w:val="CR Cover Page"/>
    <w:qFormat/>
    <w:pPr>
      <w:spacing w:after="120"/>
    </w:pPr>
    <w:rPr>
      <w:rFonts w:ascii="Arial" w:eastAsia="맑은 고딕" w:hAnsi="Arial"/>
      <w:color w:val="00000A"/>
      <w:sz w:val="22"/>
      <w:lang w:val="en-GB" w:eastAsia="en-US"/>
    </w:rPr>
  </w:style>
  <w:style w:type="paragraph" w:styleId="ab">
    <w:name w:val="List Paragraph"/>
    <w:aliases w:val="- Bullets,リスト段落,列出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pPr>
      <w:ind w:left="800"/>
    </w:pPr>
  </w:style>
  <w:style w:type="paragraph" w:styleId="af2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6">
    <w:name w:val="annotation text"/>
    <w:basedOn w:val="a"/>
    <w:link w:val="Char0"/>
    <w:qFormat/>
  </w:style>
  <w:style w:type="paragraph" w:styleId="a7">
    <w:name w:val="annotation subject"/>
    <w:basedOn w:val="a6"/>
    <w:link w:val="Char1"/>
    <w:qFormat/>
    <w:rPr>
      <w:b/>
      <w:bCs/>
    </w:rPr>
  </w:style>
  <w:style w:type="paragraph" w:customStyle="1" w:styleId="TAL">
    <w:name w:val="TAL"/>
    <w:basedOn w:val="a"/>
    <w:qFormat/>
    <w:pPr>
      <w:keepNext/>
      <w:keepLines/>
      <w:overflowPunct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qFormat/>
    <w:pPr>
      <w:keepNext/>
      <w:overflowPunct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8">
    <w:name w:val="footer"/>
    <w:basedOn w:val="a"/>
    <w:link w:val="Char2"/>
    <w:pPr>
      <w:tabs>
        <w:tab w:val="center" w:pos="4680"/>
        <w:tab w:val="right" w:pos="9360"/>
      </w:tabs>
    </w:pPr>
  </w:style>
  <w:style w:type="paragraph" w:customStyle="1" w:styleId="Bullet-3">
    <w:name w:val="Bullet-3"/>
    <w:basedOn w:val="a"/>
    <w:qFormat/>
    <w:pPr>
      <w:spacing w:after="0"/>
      <w:jc w:val="both"/>
    </w:pPr>
    <w:rPr>
      <w:rFonts w:ascii="Book Antiqua" w:hAnsi="Book Antiqua"/>
    </w:rPr>
  </w:style>
  <w:style w:type="paragraph" w:customStyle="1" w:styleId="bulletlevel1">
    <w:name w:val="bullet level 1"/>
    <w:basedOn w:val="Bullet-3"/>
    <w:qFormat/>
    <w:rPr>
      <w:lang w:val="en-AU"/>
    </w:rPr>
  </w:style>
  <w:style w:type="paragraph" w:customStyle="1" w:styleId="bulletlevel2">
    <w:name w:val="bullet level 2"/>
    <w:basedOn w:val="Bullet-3"/>
    <w:qFormat/>
    <w:rPr>
      <w:lang w:val="en-AU"/>
    </w:rPr>
  </w:style>
  <w:style w:type="paragraph" w:customStyle="1" w:styleId="bulletlevel4">
    <w:name w:val="bullet level 4"/>
    <w:basedOn w:val="Bullet-3"/>
    <w:qFormat/>
    <w:rPr>
      <w:lang w:val="en-AU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21">
    <w:name w:val="스타일 양쪽 첫 줄:  2 글자"/>
    <w:basedOn w:val="a"/>
    <w:qFormat/>
    <w:pPr>
      <w:spacing w:line="288" w:lineRule="auto"/>
      <w:ind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b"/>
    <w:qFormat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f3">
    <w:name w:val="스타일 양쪽"/>
    <w:basedOn w:val="a"/>
    <w:qFormat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22">
    <w:name w:val="스타일 스타일 양쪽 + 첫 줄:  2 글자"/>
    <w:basedOn w:val="a"/>
    <w:qFormat/>
    <w:pPr>
      <w:spacing w:before="120" w:after="120" w:line="288" w:lineRule="auto"/>
      <w:ind w:firstLine="200"/>
      <w:jc w:val="both"/>
    </w:pPr>
  </w:style>
  <w:style w:type="paragraph" w:customStyle="1" w:styleId="220">
    <w:name w:val="스타일 스타일 양쪽 첫 줄:  2 글자 + 첫 줄:  2 글자"/>
    <w:basedOn w:val="21"/>
    <w:qFormat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b"/>
    <w:qFormat/>
    <w:pPr>
      <w:spacing w:before="120" w:after="120" w:line="336" w:lineRule="auto"/>
      <w:ind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qFormat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qFormat/>
    <w:pPr>
      <w:spacing w:line="336" w:lineRule="auto"/>
    </w:pPr>
  </w:style>
  <w:style w:type="paragraph" w:customStyle="1" w:styleId="20">
    <w:name w:val="스타일 스타일 양쪽 첫 줄:  2 글자 + 첫 줄:  0 글자"/>
    <w:basedOn w:val="21"/>
    <w:link w:val="2Char0"/>
    <w:qFormat/>
    <w:pPr>
      <w:spacing w:line="336" w:lineRule="auto"/>
      <w:ind w:firstLine="0"/>
    </w:pPr>
  </w:style>
  <w:style w:type="paragraph" w:customStyle="1" w:styleId="B1">
    <w:name w:val="B1"/>
    <w:basedOn w:val="af1"/>
    <w:link w:val="B1Zchn"/>
    <w:qFormat/>
    <w:pPr>
      <w:spacing w:after="120"/>
      <w:ind w:left="568" w:hanging="284"/>
    </w:pPr>
  </w:style>
  <w:style w:type="paragraph" w:customStyle="1" w:styleId="11nolineH1h1appheading1l1MemoHeading1h11">
    <w:name w:val="스타일 제목 1제목 1(no line)H1h1app heading 1l1Memo Heading 1h11..."/>
    <w:basedOn w:val="1"/>
    <w:qFormat/>
    <w:pPr>
      <w:numPr>
        <w:numId w:val="0"/>
      </w:numPr>
    </w:pPr>
    <w:rPr>
      <w:rFonts w:cs="바탕"/>
    </w:rPr>
  </w:style>
  <w:style w:type="paragraph" w:customStyle="1" w:styleId="CharCharCharCharCharCharCharChar1CharCharCharCharCarCar">
    <w:name w:val="Char Char Char Char Char Char Char Char1 Char Char Char Char Car Car"/>
    <w:semiHidden/>
    <w:qFormat/>
    <w:pPr>
      <w:keepNext/>
      <w:tabs>
        <w:tab w:val="left" w:pos="360"/>
      </w:tabs>
      <w:spacing w:before="60" w:after="60"/>
      <w:ind w:left="360" w:hanging="360"/>
      <w:jc w:val="both"/>
    </w:pPr>
    <w:rPr>
      <w:rFonts w:ascii="Arial" w:eastAsia="SimSun" w:hAnsi="Arial" w:cs="Arial"/>
      <w:color w:val="0000FF"/>
      <w:sz w:val="22"/>
      <w:lang w:eastAsia="zh-CN"/>
    </w:rPr>
  </w:style>
  <w:style w:type="paragraph" w:customStyle="1" w:styleId="ListBullet6">
    <w:name w:val="List Bullet 6"/>
    <w:qFormat/>
    <w:pPr>
      <w:widowControl w:val="0"/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ind w:left="1985" w:hanging="284"/>
      <w:jc w:val="both"/>
    </w:pPr>
    <w:rPr>
      <w:rFonts w:ascii="Times" w:eastAsia="MS Mincho" w:hAnsi="Times"/>
      <w:color w:val="00000A"/>
      <w:sz w:val="24"/>
    </w:rPr>
  </w:style>
  <w:style w:type="paragraph" w:styleId="50">
    <w:name w:val="List Bullet 5"/>
    <w:basedOn w:val="a"/>
    <w:qFormat/>
    <w:pPr>
      <w:ind w:left="1723" w:hanging="283"/>
      <w:contextualSpacing/>
    </w:pPr>
  </w:style>
  <w:style w:type="paragraph" w:customStyle="1" w:styleId="Figure">
    <w:name w:val="Figure"/>
    <w:basedOn w:val="a9"/>
    <w:next w:val="af"/>
    <w:qFormat/>
    <w:pPr>
      <w:keepNext/>
      <w:widowControl w:val="0"/>
      <w:spacing w:before="360"/>
    </w:pPr>
    <w:rPr>
      <w:rFonts w:ascii="Century" w:eastAsia="MS Mincho" w:hAnsi="Century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f"/>
    <w:qFormat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qFormat/>
    <w:pPr>
      <w:widowControl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</w:style>
  <w:style w:type="paragraph" w:customStyle="1" w:styleId="CharChar1">
    <w:name w:val="Char Char1"/>
    <w:basedOn w:val="a"/>
    <w:qFormat/>
    <w:pPr>
      <w:widowControl w:val="0"/>
      <w:spacing w:after="120"/>
      <w:jc w:val="both"/>
    </w:pPr>
    <w:rPr>
      <w:rFonts w:eastAsia="Arial Unicode MS" w:cs="Arial"/>
      <w:sz w:val="21"/>
      <w:lang w:eastAsia="zh-CN"/>
    </w:rPr>
  </w:style>
  <w:style w:type="paragraph" w:styleId="af4">
    <w:name w:val="Normal (Web)"/>
    <w:basedOn w:val="a"/>
    <w:uiPriority w:val="99"/>
    <w:unhideWhenUsed/>
    <w:qFormat/>
    <w:pPr>
      <w:spacing w:beforeAutospacing="1" w:afterAutospacing="1"/>
    </w:pPr>
    <w:rPr>
      <w:rFonts w:eastAsia="SimSun"/>
      <w:sz w:val="24"/>
      <w:szCs w:val="24"/>
      <w:lang w:val="en-US" w:eastAsia="ko-KR"/>
    </w:rPr>
  </w:style>
  <w:style w:type="paragraph" w:styleId="af5">
    <w:name w:val="Revision"/>
    <w:uiPriority w:val="99"/>
    <w:semiHidden/>
    <w:qFormat/>
    <w:rPr>
      <w:rFonts w:eastAsia="맑은 고딕"/>
      <w:color w:val="00000A"/>
      <w:sz w:val="22"/>
      <w:lang w:val="en-GB" w:eastAsia="en-US"/>
    </w:rPr>
  </w:style>
  <w:style w:type="paragraph" w:customStyle="1" w:styleId="00MainText">
    <w:name w:val="00 Main Text"/>
    <w:basedOn w:val="a"/>
    <w:link w:val="00MainTextChar"/>
    <w:qFormat/>
    <w:pPr>
      <w:spacing w:afterAutospacing="1" w:line="288" w:lineRule="auto"/>
      <w:ind w:firstLine="360"/>
      <w:jc w:val="both"/>
    </w:pPr>
    <w:rPr>
      <w:rFonts w:cs="바탕"/>
    </w:rPr>
  </w:style>
  <w:style w:type="paragraph" w:customStyle="1" w:styleId="maintext">
    <w:name w:val="main text"/>
    <w:basedOn w:val="a"/>
    <w:qFormat/>
    <w:pPr>
      <w:spacing w:before="60" w:after="60" w:line="288" w:lineRule="auto"/>
      <w:ind w:firstLine="200"/>
      <w:jc w:val="both"/>
    </w:pPr>
    <w:rPr>
      <w:rFonts w:cs="바탕"/>
      <w:lang w:eastAsia="ko-KR"/>
    </w:rPr>
  </w:style>
  <w:style w:type="paragraph" w:customStyle="1" w:styleId="RAN1bullet1">
    <w:name w:val="RAN1 bullet1"/>
    <w:basedOn w:val="a"/>
    <w:link w:val="RAN1bullet1Char"/>
    <w:qFormat/>
    <w:pPr>
      <w:spacing w:after="0"/>
    </w:pPr>
    <w:rPr>
      <w:rFonts w:ascii="Times" w:eastAsia="바탕" w:hAnsi="Times"/>
      <w:sz w:val="20"/>
      <w:szCs w:val="24"/>
    </w:rPr>
  </w:style>
  <w:style w:type="paragraph" w:customStyle="1" w:styleId="01Section1">
    <w:name w:val="01 Section1"/>
    <w:basedOn w:val="1"/>
    <w:link w:val="01Section1Char"/>
    <w:qFormat/>
    <w:pPr>
      <w:numPr>
        <w:numId w:val="0"/>
      </w:numPr>
      <w:spacing w:before="240" w:after="60"/>
      <w:jc w:val="both"/>
    </w:pPr>
  </w:style>
  <w:style w:type="paragraph" w:customStyle="1" w:styleId="Style1">
    <w:name w:val="Style1"/>
    <w:basedOn w:val="a"/>
    <w:link w:val="Style1Char"/>
    <w:qFormat/>
    <w:pPr>
      <w:spacing w:line="288" w:lineRule="auto"/>
      <w:ind w:firstLine="360"/>
      <w:jc w:val="both"/>
    </w:pPr>
    <w:rPr>
      <w:rFonts w:cs="바탕"/>
      <w:sz w:val="20"/>
    </w:rPr>
  </w:style>
  <w:style w:type="paragraph" w:customStyle="1" w:styleId="0Maintext">
    <w:name w:val="0 Main text"/>
    <w:basedOn w:val="maintext"/>
    <w:link w:val="0MaintextChar"/>
    <w:qFormat/>
    <w:pPr>
      <w:spacing w:before="0" w:afterAutospacing="1"/>
      <w:ind w:firstLine="360"/>
    </w:pPr>
    <w:rPr>
      <w:sz w:val="20"/>
      <w:lang w:eastAsia="en-US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rFonts w:ascii="Calibri" w:eastAsia="SimSun" w:hAnsi="Calibri"/>
      <w:sz w:val="24"/>
      <w:lang w:val="en-US" w:eastAsia="zh-CN"/>
    </w:rPr>
  </w:style>
  <w:style w:type="paragraph" w:customStyle="1" w:styleId="bullet1">
    <w:name w:val="bullet1"/>
    <w:basedOn w:val="text"/>
    <w:qFormat/>
    <w:pPr>
      <w:widowControl/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tabs>
        <w:tab w:val="left" w:pos="360"/>
      </w:tabs>
      <w:spacing w:after="0"/>
      <w:jc w:val="left"/>
    </w:pPr>
    <w:rPr>
      <w:rFonts w:ascii="Times" w:hAnsi="Times"/>
      <w:szCs w:val="24"/>
      <w:lang w:val="en-GB"/>
    </w:rPr>
  </w:style>
  <w:style w:type="paragraph" w:customStyle="1" w:styleId="bullet3">
    <w:name w:val="bullet3"/>
    <w:basedOn w:val="text"/>
    <w:qFormat/>
    <w:pPr>
      <w:widowControl/>
      <w:tabs>
        <w:tab w:val="left" w:pos="360"/>
      </w:tabs>
      <w:spacing w:after="0"/>
      <w:jc w:val="left"/>
    </w:pPr>
    <w:rPr>
      <w:rFonts w:ascii="Times" w:eastAsia="바탕" w:hAnsi="Times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tabs>
        <w:tab w:val="left" w:pos="360"/>
      </w:tabs>
      <w:spacing w:after="0"/>
      <w:jc w:val="left"/>
    </w:pPr>
    <w:rPr>
      <w:rFonts w:ascii="Times" w:eastAsia="바탕" w:hAnsi="Times"/>
      <w:sz w:val="20"/>
      <w:szCs w:val="24"/>
      <w:lang w:val="en-GB" w:eastAsia="en-US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00000A"/>
      </w:pBdr>
      <w:overflowPunct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color w:val="00000A"/>
      <w:sz w:val="16"/>
      <w:lang w:val="en-GB" w:eastAsia="sv-SE"/>
    </w:rPr>
  </w:style>
  <w:style w:type="paragraph" w:customStyle="1" w:styleId="B3">
    <w:name w:val="B3"/>
    <w:basedOn w:val="a"/>
    <w:link w:val="B3Char"/>
    <w:qFormat/>
    <w:pPr>
      <w:ind w:left="1135" w:hanging="284"/>
    </w:pPr>
    <w:rPr>
      <w:rFonts w:eastAsia="Times New Roman"/>
      <w:sz w:val="20"/>
    </w:rPr>
  </w:style>
  <w:style w:type="paragraph" w:customStyle="1" w:styleId="10">
    <w:name w:val="列出段落1"/>
    <w:basedOn w:val="a"/>
    <w:uiPriority w:val="34"/>
    <w:qFormat/>
    <w:pPr>
      <w:spacing w:after="0"/>
      <w:ind w:left="840" w:hanging="720"/>
    </w:pPr>
    <w:rPr>
      <w:rFonts w:ascii="Times" w:eastAsia="바탕" w:hAnsi="Times" w:cs="Times"/>
      <w:sz w:val="20"/>
      <w:szCs w:val="24"/>
      <w:lang w:eastAsia="zh-CN"/>
    </w:rPr>
  </w:style>
  <w:style w:type="paragraph" w:customStyle="1" w:styleId="LGTdoc1">
    <w:name w:val="LGTdoc_제목1"/>
    <w:basedOn w:val="a"/>
    <w:qFormat/>
    <w:pPr>
      <w:snapToGrid w:val="0"/>
      <w:spacing w:before="120" w:afterAutospacing="1"/>
      <w:jc w:val="both"/>
    </w:pPr>
    <w:rPr>
      <w:rFonts w:eastAsia="바탕"/>
      <w:b/>
      <w:sz w:val="28"/>
      <w:lang w:eastAsia="ko-KR"/>
    </w:rPr>
  </w:style>
  <w:style w:type="paragraph" w:styleId="af6">
    <w:name w:val="table of figures"/>
    <w:basedOn w:val="a"/>
    <w:next w:val="a"/>
    <w:uiPriority w:val="99"/>
    <w:unhideWhenUsed/>
    <w:qFormat/>
    <w:pPr>
      <w:overflowPunct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paragraph" w:styleId="ae">
    <w:name w:val="Document Map"/>
    <w:basedOn w:val="a"/>
    <w:link w:val="Char5"/>
    <w:semiHidden/>
    <w:unhideWhenUsed/>
    <w:qFormat/>
    <w:rPr>
      <w:rFonts w:ascii="SimSun" w:eastAsia="SimSun" w:hAnsi="SimSun"/>
      <w:sz w:val="18"/>
      <w:szCs w:val="18"/>
    </w:rPr>
  </w:style>
  <w:style w:type="paragraph" w:customStyle="1" w:styleId="Observation">
    <w:name w:val="Observation"/>
    <w:basedOn w:val="a"/>
    <w:qFormat/>
    <w:pPr>
      <w:tabs>
        <w:tab w:val="left" w:pos="1701"/>
      </w:tabs>
      <w:overflowPunct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  <w:style w:type="paragraph" w:customStyle="1" w:styleId="References">
    <w:name w:val="References"/>
    <w:basedOn w:val="af4"/>
    <w:qFormat/>
    <w:pPr>
      <w:widowControl w:val="0"/>
      <w:spacing w:beforeAutospacing="0" w:after="0" w:afterAutospacing="0"/>
      <w:jc w:val="both"/>
    </w:pPr>
    <w:rPr>
      <w:rFonts w:ascii="맑은 고딕" w:hAnsi="맑은 고딕" w:cs="Arial"/>
      <w:lang w:val="en-GB" w:eastAsia="zh-CN"/>
    </w:rPr>
  </w:style>
  <w:style w:type="paragraph" w:styleId="af7">
    <w:name w:val="No Spacing"/>
    <w:uiPriority w:val="1"/>
    <w:qFormat/>
    <w:rPr>
      <w:rFonts w:ascii="Ericsson Hilda" w:eastAsia="Times New Roman" w:hAnsi="Ericsson Hilda"/>
      <w:color w:val="00000A"/>
      <w:sz w:val="22"/>
      <w:lang w:val="en-GB" w:eastAsia="en-US"/>
    </w:rPr>
  </w:style>
  <w:style w:type="paragraph" w:customStyle="1" w:styleId="FrameContents">
    <w:name w:val="Frame Contents"/>
    <w:basedOn w:val="a"/>
    <w:qFormat/>
  </w:style>
  <w:style w:type="table" w:styleId="af8">
    <w:name w:val="Table Grid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1">
    <w:name w:val="Table Classic 1"/>
    <w:basedOn w:val="a1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4-Accent51">
    <w:name w:val="Grid Table 4 - Accent 51"/>
    <w:basedOn w:val="a1"/>
    <w:uiPriority w:val="4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PlainTable31">
    <w:name w:val="Plain Table 31"/>
    <w:basedOn w:val="a1"/>
    <w:uiPriority w:val="4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00000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LGTdoc">
    <w:name w:val="LGTdoc_본문"/>
    <w:basedOn w:val="a"/>
    <w:link w:val="LGTdocChar"/>
    <w:qFormat/>
    <w:rsid w:val="008E4CA9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color w:val="auto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8E4CA9"/>
    <w:rPr>
      <w:kern w:val="2"/>
      <w:sz w:val="2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0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73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8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017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031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269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9454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10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05494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1027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5093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68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24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14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6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975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975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13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560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432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408430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0661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12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7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14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67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25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148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871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7807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0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1962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433521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813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2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17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40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54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584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115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5273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4002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6463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345859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5774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64663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283E7EC9C6CD4A95FF212F4784411A" ma:contentTypeVersion="8" ma:contentTypeDescription="Ein neues Dokument erstellen." ma:contentTypeScope="" ma:versionID="1c164da7f9db2f79e4252238b1e2f4c1">
  <xsd:schema xmlns:xsd="http://www.w3.org/2001/XMLSchema" xmlns:xs="http://www.w3.org/2001/XMLSchema" xmlns:p="http://schemas.microsoft.com/office/2006/metadata/properties" xmlns:ns3="d44f31d3-4a6e-401b-a8cd-8eec14660612" targetNamespace="http://schemas.microsoft.com/office/2006/metadata/properties" ma:root="true" ma:fieldsID="f689d25e99c66fa8b289d91701c0f7ce" ns3:_="">
    <xsd:import namespace="d44f31d3-4a6e-401b-a8cd-8eec1466061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f31d3-4a6e-401b-a8cd-8eec146606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E62F6-05C8-413A-8F02-08CEEC46E4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95CEB6F-89AC-4B7C-BD1E-43256DC0C2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4f31d3-4a6e-401b-a8cd-8eec146606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A34DB7-4AE8-4D8D-9514-1448BC19BE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FA4D43-022C-4D9B-A90C-85CCE9E50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3</Pages>
  <Words>1049</Words>
  <Characters>5980</Characters>
  <Application>Microsoft Office Word</Application>
  <DocSecurity>0</DocSecurity>
  <Lines>49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김윤선</Manager>
  <Company>Samsung</Company>
  <LinksUpToDate>false</LinksUpToDate>
  <CharactersWithSpaces>7015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Hyunseok Ryu</dc:creator>
  <cp:lastModifiedBy>류현석/표준연구팀(SR)/Principal Engineer/삼성전자</cp:lastModifiedBy>
  <cp:revision>13</cp:revision>
  <cp:lastPrinted>2019-10-25T15:56:00Z</cp:lastPrinted>
  <dcterms:created xsi:type="dcterms:W3CDTF">2021-11-23T23:54:00Z</dcterms:created>
  <dcterms:modified xsi:type="dcterms:W3CDTF">2021-11-29T00:51:00Z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TPClassification">
    <vt:lpwstr>CTP_NT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TimeStamp">
    <vt:lpwstr>2019-01-18 11:19:50Z</vt:lpwstr>
  </property>
  <property fmtid="{D5CDD505-2E9C-101B-9397-08002B2CF9AE}" pid="7" name="CTP_WWID">
    <vt:lpwstr>NA</vt:lpwstr>
  </property>
  <property fmtid="{D5CDD505-2E9C-101B-9397-08002B2CF9AE}" pid="8" name="Company">
    <vt:lpwstr>Volkswagen AG</vt:lpwstr>
  </property>
  <property fmtid="{D5CDD505-2E9C-101B-9397-08002B2CF9AE}" pid="9" name="ContentTypeId">
    <vt:lpwstr>0x010100F0283E7EC9C6CD4A95FF212F4784411A</vt:lpwstr>
  </property>
  <property fmtid="{D5CDD505-2E9C-101B-9397-08002B2CF9AE}" pid="10" name="DocSecurity">
    <vt:i4>0</vt:i4>
  </property>
  <property fmtid="{D5CDD505-2E9C-101B-9397-08002B2CF9AE}" pid="11" name="EriCOLLCategory">
    <vt:lpwstr/>
  </property>
  <property fmtid="{D5CDD505-2E9C-101B-9397-08002B2CF9AE}" pid="12" name="EriCOLLCompetence">
    <vt:lpwstr/>
  </property>
  <property fmtid="{D5CDD505-2E9C-101B-9397-08002B2CF9AE}" pid="13" name="EriCOLLCountry">
    <vt:lpwstr/>
  </property>
  <property fmtid="{D5CDD505-2E9C-101B-9397-08002B2CF9AE}" pid="14" name="EriCOLLCustomer">
    <vt:lpwstr/>
  </property>
  <property fmtid="{D5CDD505-2E9C-101B-9397-08002B2CF9AE}" pid="15" name="EriCOLLOrganizationUnit">
    <vt:lpwstr/>
  </property>
  <property fmtid="{D5CDD505-2E9C-101B-9397-08002B2CF9AE}" pid="16" name="EriCOLLProcess">
    <vt:lpwstr/>
  </property>
  <property fmtid="{D5CDD505-2E9C-101B-9397-08002B2CF9AE}" pid="17" name="EriCOLLProducts">
    <vt:lpwstr/>
  </property>
  <property fmtid="{D5CDD505-2E9C-101B-9397-08002B2CF9AE}" pid="18" name="EriCOLLProjects">
    <vt:lpwstr/>
  </property>
  <property fmtid="{D5CDD505-2E9C-101B-9397-08002B2CF9AE}" pid="19" name="HyperlinksChanged">
    <vt:bool>false</vt:bool>
  </property>
  <property fmtid="{D5CDD505-2E9C-101B-9397-08002B2CF9AE}" pid="20" name="LinksUpToDate">
    <vt:bool>false</vt:bool>
  </property>
  <property fmtid="{D5CDD505-2E9C-101B-9397-08002B2CF9AE}" pid="21" name="MSIP_Label_0359f705-2ba0-454b-9cfc-6ce5bcaac040_Application">
    <vt:lpwstr>Microsoft Azure Information Protection</vt:lpwstr>
  </property>
  <property fmtid="{D5CDD505-2E9C-101B-9397-08002B2CF9AE}" pid="22" name="MSIP_Label_0359f705-2ba0-454b-9cfc-6ce5bcaac040_Enabled">
    <vt:lpwstr>True</vt:lpwstr>
  </property>
  <property fmtid="{D5CDD505-2E9C-101B-9397-08002B2CF9AE}" pid="23" name="MSIP_Label_0359f705-2ba0-454b-9cfc-6ce5bcaac040_Extended_MSFT_Method">
    <vt:lpwstr>Automatic</vt:lpwstr>
  </property>
  <property fmtid="{D5CDD505-2E9C-101B-9397-08002B2CF9AE}" pid="24" name="MSIP_Label_0359f705-2ba0-454b-9cfc-6ce5bcaac040_Name">
    <vt:lpwstr>C2 General</vt:lpwstr>
  </property>
  <property fmtid="{D5CDD505-2E9C-101B-9397-08002B2CF9AE}" pid="25" name="MSIP_Label_0359f705-2ba0-454b-9cfc-6ce5bcaac040_Owner">
    <vt:lpwstr>tim.frost@vodafone.com</vt:lpwstr>
  </property>
  <property fmtid="{D5CDD505-2E9C-101B-9397-08002B2CF9AE}" pid="26" name="MSIP_Label_0359f705-2ba0-454b-9cfc-6ce5bcaac040_SetDate">
    <vt:lpwstr>2019-11-08T21:36:53.5609136Z</vt:lpwstr>
  </property>
  <property fmtid="{D5CDD505-2E9C-101B-9397-08002B2CF9AE}" pid="27" name="MSIP_Label_0359f705-2ba0-454b-9cfc-6ce5bcaac040_SiteId">
    <vt:lpwstr>68283f3b-8487-4c86-adb3-a5228f18b893</vt:lpwstr>
  </property>
  <property fmtid="{D5CDD505-2E9C-101B-9397-08002B2CF9AE}" pid="28" name="MTWinEqns">
    <vt:bool>true</vt:bool>
  </property>
  <property fmtid="{D5CDD505-2E9C-101B-9397-08002B2CF9AE}" pid="29" name="NSCPROP">
    <vt:lpwstr>NSCCustomProperty</vt:lpwstr>
  </property>
  <property fmtid="{D5CDD505-2E9C-101B-9397-08002B2CF9AE}" pid="30" name="ScaleCrop">
    <vt:bool>false</vt:bool>
  </property>
  <property fmtid="{D5CDD505-2E9C-101B-9397-08002B2CF9AE}" pid="31" name="Sensitivity">
    <vt:lpwstr>C2 General</vt:lpwstr>
  </property>
  <property fmtid="{D5CDD505-2E9C-101B-9397-08002B2CF9AE}" pid="32" name="ShareDoc">
    <vt:bool>false</vt:bool>
  </property>
  <property fmtid="{D5CDD505-2E9C-101B-9397-08002B2CF9AE}" pid="33" name="TaxKeyword">
    <vt:lpwstr/>
  </property>
  <property fmtid="{D5CDD505-2E9C-101B-9397-08002B2CF9AE}" pid="34" name="TitusGUID">
    <vt:lpwstr>014f71fb-8884-4e90-8c41-57e3ba1bff8f</vt:lpwstr>
  </property>
  <property fmtid="{D5CDD505-2E9C-101B-9397-08002B2CF9AE}" pid="35" name="_change">
    <vt:lpwstr/>
  </property>
  <property fmtid="{D5CDD505-2E9C-101B-9397-08002B2CF9AE}" pid="36" name="_dlc_DocIdItemGuid">
    <vt:lpwstr>61cc54eb-37ba-4b84-b3ee-ac0795be1aaf</vt:lpwstr>
  </property>
  <property fmtid="{D5CDD505-2E9C-101B-9397-08002B2CF9AE}" pid="37" name="_full-control">
    <vt:lpwstr/>
  </property>
  <property fmtid="{D5CDD505-2E9C-101B-9397-08002B2CF9AE}" pid="38" name="_readonly">
    <vt:lpwstr/>
  </property>
  <property fmtid="{D5CDD505-2E9C-101B-9397-08002B2CF9AE}" pid="39" name="sflag">
    <vt:lpwstr>1572494374</vt:lpwstr>
  </property>
</Properties>
</file>